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A9926B" w14:textId="75117E9D" w:rsidR="49CD3425" w:rsidRDefault="49CD3425" w:rsidP="00850384">
      <w:pPr>
        <w:pStyle w:val="Heading1"/>
        <w:spacing w:after="240"/>
        <w:ind w:hanging="360"/>
        <w:rPr>
          <w:rFonts w:asciiTheme="minorHAnsi" w:eastAsia="Calibri" w:hAnsiTheme="minorHAnsi" w:cstheme="minorHAnsi"/>
          <w:color w:val="auto"/>
          <w:sz w:val="18"/>
          <w:szCs w:val="18"/>
        </w:rPr>
      </w:pPr>
      <w:r w:rsidRPr="00850384">
        <w:rPr>
          <w:rFonts w:asciiTheme="minorHAnsi" w:eastAsia="Calibri" w:hAnsiTheme="minorHAnsi" w:cstheme="minorHAnsi"/>
          <w:color w:val="auto"/>
          <w:sz w:val="18"/>
          <w:szCs w:val="18"/>
        </w:rPr>
        <w:t>THA TKA Complication Attachment 1: Summary of Empirical Evidence</w:t>
      </w:r>
    </w:p>
    <w:p w14:paraId="5DDF7A03" w14:textId="77777777" w:rsidR="00183965" w:rsidRPr="00183965" w:rsidRDefault="00183965" w:rsidP="00183965">
      <w:pPr>
        <w:rPr>
          <w:sz w:val="18"/>
          <w:szCs w:val="18"/>
        </w:rPr>
      </w:pPr>
      <w:r w:rsidRPr="00183965">
        <w:rPr>
          <w:sz w:val="18"/>
          <w:szCs w:val="18"/>
        </w:rPr>
        <w:t>In 2010, there were 168,000 THAs and 385,000 TKAs performed on Medicare beneficiaries 65 years and older (National Center for Health Statistics, 2010). There is an increasing trend in both of these procedures, with some projecting that annual TKA and THA volume will reach more than 3 million and 500,000 by 2030 respectively (Kurtz et al., 2007; Kurtz et al., 2014). Although these procedures dramatically improve quality of life, they are costly. In 2005, annual hospital charges totaled $3.95 billion and $7.42 billion for primary THA and TKA, respectively (Kurtz et al., 2007). These costs are projected to increase significantly for both THAs and TKAs by 2020 (Kurtz et al., 2014). Medicare is the single largest payer for these procedures, covering approximately two-thirds of all THAs and TKAs performed in the US (Ong et al., 2006). Combined, THA and TKA procedures account for the largest procedural cost in the Medicare budget (Bozic et al., 2008).</w:t>
      </w:r>
    </w:p>
    <w:p w14:paraId="6158B39B" w14:textId="77777777" w:rsidR="00183965" w:rsidRPr="00183965" w:rsidRDefault="00183965" w:rsidP="00183965">
      <w:pPr>
        <w:rPr>
          <w:sz w:val="18"/>
          <w:szCs w:val="18"/>
        </w:rPr>
      </w:pPr>
      <w:r w:rsidRPr="00183965">
        <w:rPr>
          <w:sz w:val="18"/>
          <w:szCs w:val="18"/>
        </w:rPr>
        <w:t xml:space="preserve">Since THAs and TKAs are commonly performed and costly procedures, it is imperative to address quality of care. Complications increase costs associated with THA and TKA and affect the quality, and potentially quantity, of life for patients. Although complications following elective THA and TKA are rare, the results can be devastating. Rates for periprosthetic joint infection following THA and TKA range from 1.6% to 2.3%, depending upon the population (Bongartz et al., 2008; Kurtz et al., 2010). Reported 90-day death rates following THA range from 0.7% (Soohoo et al., 2010) to 2.7% (Cram et al., 2007). Rates for pulmonary embolism following TKA range from 0.5% to 0.9% (Cram et al., 2007; Mahomed et al., 2003; </w:t>
      </w:r>
      <w:proofErr w:type="spellStart"/>
      <w:r w:rsidRPr="00183965">
        <w:rPr>
          <w:sz w:val="18"/>
          <w:szCs w:val="18"/>
        </w:rPr>
        <w:t>Khatod</w:t>
      </w:r>
      <w:proofErr w:type="spellEnd"/>
      <w:r w:rsidRPr="00183965">
        <w:rPr>
          <w:sz w:val="18"/>
          <w:szCs w:val="18"/>
        </w:rPr>
        <w:t xml:space="preserve"> et al., 2008; Solomon et al., 2006; Bozic et al., 2014). Rates for wound infection in Medicare population-based studies vary between 0.3% and 1.0% (Cram et al., 2007; Mahomed et al., 2003; Solomon et al., 2006; Bozic et al., 2014).  Rates for septicemia range from </w:t>
      </w:r>
      <w:proofErr w:type="gramStart"/>
      <w:r w:rsidRPr="00183965">
        <w:rPr>
          <w:sz w:val="18"/>
          <w:szCs w:val="18"/>
        </w:rPr>
        <w:t>0.1%,</w:t>
      </w:r>
      <w:proofErr w:type="gramEnd"/>
      <w:r w:rsidRPr="00183965">
        <w:rPr>
          <w:sz w:val="18"/>
          <w:szCs w:val="18"/>
        </w:rPr>
        <w:t xml:space="preserve"> during the index admission (Browne et al., 2010) to 0.3%, 90 days following discharge for primary TKA (Cram et al., 2007; Bozic et al., 2014). Rates for bleeding and hematoma following TKA range from 0.9% (Browne et al., 2010; Bozic et al., 2014) to 1.7% (Huddleston et al., 2009).</w:t>
      </w:r>
    </w:p>
    <w:p w14:paraId="22EF3E71" w14:textId="40CF3F70" w:rsidR="00183965" w:rsidRPr="00183965" w:rsidRDefault="00183965" w:rsidP="00183965">
      <w:pPr>
        <w:rPr>
          <w:sz w:val="18"/>
          <w:szCs w:val="18"/>
        </w:rPr>
      </w:pPr>
      <w:r w:rsidRPr="00183965">
        <w:rPr>
          <w:sz w:val="18"/>
          <w:szCs w:val="18"/>
        </w:rPr>
        <w:t>The variation in complication rates across hospitals indicates there is room for quality improvement and targeted efforts to reduce these complications could result in better patient care and potential cost savings (Navathe et al, 2017; Cyriac et al., 2016; Borza et al., 2019). Measurement of patient outcomes allows for a comprehensive view of quality of care that reflects complex aspects of care such as communication between providers and coordinated transitions to the outpatient environment. These aspects are critical to patient outcomes and are broader than what can be captured by individual process of care measures.</w:t>
      </w:r>
    </w:p>
    <w:p w14:paraId="33CC7275" w14:textId="5BFE2B48" w:rsidR="00183965" w:rsidRPr="00183965" w:rsidRDefault="00183965" w:rsidP="00183965">
      <w:pPr>
        <w:rPr>
          <w:sz w:val="18"/>
          <w:szCs w:val="18"/>
        </w:rPr>
      </w:pPr>
      <w:r w:rsidRPr="00183965">
        <w:rPr>
          <w:sz w:val="18"/>
          <w:szCs w:val="18"/>
        </w:rPr>
        <w:t>The THA/TKA hospital-specific risk-standardized complication rate (RSCR) measure is thus intended to inform quality-of-care improvement efforts, as individual process-based performance measures cannot encompass all the complex and critical aspects of care within a hospital that contribute to patient outcomes.</w:t>
      </w:r>
    </w:p>
    <w:p w14:paraId="4F3E1D9F" w14:textId="3D77B0F5" w:rsidR="00183965" w:rsidRPr="00850384" w:rsidRDefault="00183965" w:rsidP="00850384">
      <w:pPr>
        <w:pStyle w:val="Heading2"/>
        <w:rPr>
          <w:rFonts w:asciiTheme="minorHAnsi" w:hAnsiTheme="minorHAnsi" w:cstheme="minorHAnsi"/>
          <w:color w:val="auto"/>
          <w:sz w:val="18"/>
          <w:szCs w:val="18"/>
        </w:rPr>
      </w:pPr>
      <w:r w:rsidRPr="00850384">
        <w:rPr>
          <w:rFonts w:asciiTheme="minorHAnsi" w:hAnsiTheme="minorHAnsi" w:cstheme="minorHAnsi"/>
          <w:color w:val="auto"/>
          <w:sz w:val="18"/>
          <w:szCs w:val="18"/>
        </w:rPr>
        <w:t>Figure 1. THA/TKA Complications Logic Model</w:t>
      </w:r>
    </w:p>
    <w:p w14:paraId="2B9D9C84" w14:textId="1D034A9C" w:rsidR="00183965" w:rsidRPr="00183965" w:rsidRDefault="00183965" w:rsidP="00183965">
      <w:pPr>
        <w:rPr>
          <w:sz w:val="18"/>
          <w:szCs w:val="18"/>
        </w:rPr>
      </w:pPr>
      <w:r w:rsidRPr="00183965">
        <w:rPr>
          <w:sz w:val="18"/>
          <w:szCs w:val="18"/>
        </w:rPr>
        <w:object w:dxaOrig="9360" w:dyaOrig="3720" w14:anchorId="0B0B65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e goal of this measure is to improve patient outcomes by providing patients, physicians, and hospitals with information about hospital-level, risk-standardized complication rates following elective primary total hip arthroplasty (THA) and/or total knee arthroplasty (TKA). Measurement of patient outcomes allows for a broader view of a hospital’s quality of care that encompasses more than what can be captured by individual process of care measures. More specifically, complex and critical aspects of care, such as communication between providers, prevention of, and response to complications, patient safety and coordinated transitions to the outpatient environment, all contribute to patient outcomes but are difficult to measure by individual process measures. The goal of outcomes measurement is to risk adjust for patients’ conditions at the time of hospital admission and then evaluate patient outcomes. This complication measure was developed to identify institutions, whose performance is better or worse than expected based on their patient case mix, and therefore promote hospital quality improvement and better inform consumers about the quality of care." style="width:468.25pt;height:186.65pt" o:ole="">
            <v:imagedata r:id="rId7" o:title=""/>
          </v:shape>
          <o:OLEObject Type="Embed" ProgID="Visio.Drawing.15" ShapeID="_x0000_i1025" DrawAspect="Content" ObjectID="_1785144855" r:id="rId8"/>
        </w:object>
      </w:r>
    </w:p>
    <w:p w14:paraId="2D82BE37" w14:textId="2AE24FA2" w:rsidR="00183965" w:rsidRPr="00850384" w:rsidRDefault="00183965" w:rsidP="00850384">
      <w:pPr>
        <w:pStyle w:val="Heading2"/>
        <w:rPr>
          <w:rFonts w:asciiTheme="minorHAnsi" w:hAnsiTheme="minorHAnsi" w:cstheme="minorHAnsi"/>
          <w:color w:val="auto"/>
          <w:sz w:val="18"/>
          <w:szCs w:val="18"/>
        </w:rPr>
      </w:pPr>
      <w:r w:rsidRPr="00850384">
        <w:rPr>
          <w:rFonts w:asciiTheme="minorHAnsi" w:hAnsiTheme="minorHAnsi" w:cstheme="minorHAnsi"/>
          <w:color w:val="auto"/>
          <w:sz w:val="18"/>
          <w:szCs w:val="18"/>
        </w:rPr>
        <w:t>References</w:t>
      </w:r>
    </w:p>
    <w:p w14:paraId="56DD4F72" w14:textId="59330EC1" w:rsidR="00183965" w:rsidRPr="00DD6713" w:rsidRDefault="00183965" w:rsidP="00183965">
      <w:pPr>
        <w:spacing w:before="120"/>
        <w:ind w:right="140"/>
        <w:rPr>
          <w:b/>
          <w:iCs/>
          <w:sz w:val="18"/>
          <w:szCs w:val="18"/>
        </w:rPr>
      </w:pPr>
      <w:r w:rsidRPr="00DD6713">
        <w:rPr>
          <w:sz w:val="18"/>
          <w:szCs w:val="18"/>
        </w:rPr>
        <w:t>Bongartz</w:t>
      </w:r>
      <w:r>
        <w:rPr>
          <w:sz w:val="18"/>
          <w:szCs w:val="18"/>
        </w:rPr>
        <w:t>,</w:t>
      </w:r>
      <w:r w:rsidRPr="00DD6713">
        <w:rPr>
          <w:sz w:val="18"/>
          <w:szCs w:val="18"/>
        </w:rPr>
        <w:t xml:space="preserve"> T</w:t>
      </w:r>
      <w:r>
        <w:rPr>
          <w:sz w:val="18"/>
          <w:szCs w:val="18"/>
        </w:rPr>
        <w:t>.</w:t>
      </w:r>
      <w:r w:rsidRPr="00DD6713">
        <w:rPr>
          <w:sz w:val="18"/>
          <w:szCs w:val="18"/>
        </w:rPr>
        <w:t>, Halligan</w:t>
      </w:r>
      <w:r>
        <w:rPr>
          <w:sz w:val="18"/>
          <w:szCs w:val="18"/>
        </w:rPr>
        <w:t>,</w:t>
      </w:r>
      <w:r w:rsidRPr="00DD6713">
        <w:rPr>
          <w:sz w:val="18"/>
          <w:szCs w:val="18"/>
        </w:rPr>
        <w:t xml:space="preserve"> C</w:t>
      </w:r>
      <w:r>
        <w:rPr>
          <w:sz w:val="18"/>
          <w:szCs w:val="18"/>
        </w:rPr>
        <w:t>.</w:t>
      </w:r>
      <w:r w:rsidRPr="00DD6713">
        <w:rPr>
          <w:sz w:val="18"/>
          <w:szCs w:val="18"/>
        </w:rPr>
        <w:t>S</w:t>
      </w:r>
      <w:r>
        <w:rPr>
          <w:sz w:val="18"/>
          <w:szCs w:val="18"/>
        </w:rPr>
        <w:t>.</w:t>
      </w:r>
      <w:r w:rsidRPr="00DD6713">
        <w:rPr>
          <w:sz w:val="18"/>
          <w:szCs w:val="18"/>
        </w:rPr>
        <w:t>, Osmon</w:t>
      </w:r>
      <w:r>
        <w:rPr>
          <w:sz w:val="18"/>
          <w:szCs w:val="18"/>
        </w:rPr>
        <w:t>,</w:t>
      </w:r>
      <w:r w:rsidRPr="00DD6713">
        <w:rPr>
          <w:sz w:val="18"/>
          <w:szCs w:val="18"/>
        </w:rPr>
        <w:t xml:space="preserve"> D</w:t>
      </w:r>
      <w:r>
        <w:rPr>
          <w:sz w:val="18"/>
          <w:szCs w:val="18"/>
        </w:rPr>
        <w:t>.</w:t>
      </w:r>
      <w:r w:rsidRPr="00DD6713">
        <w:rPr>
          <w:sz w:val="18"/>
          <w:szCs w:val="18"/>
        </w:rPr>
        <w:t>R</w:t>
      </w:r>
      <w:r>
        <w:rPr>
          <w:sz w:val="18"/>
          <w:szCs w:val="18"/>
        </w:rPr>
        <w:t>.</w:t>
      </w:r>
      <w:r w:rsidRPr="00DD6713">
        <w:rPr>
          <w:sz w:val="18"/>
          <w:szCs w:val="18"/>
        </w:rPr>
        <w:t xml:space="preserve">, </w:t>
      </w:r>
      <w:r>
        <w:rPr>
          <w:sz w:val="18"/>
          <w:szCs w:val="18"/>
        </w:rPr>
        <w:t xml:space="preserve">Reinalda, M.S., </w:t>
      </w:r>
      <w:proofErr w:type="spellStart"/>
      <w:r>
        <w:rPr>
          <w:sz w:val="18"/>
          <w:szCs w:val="18"/>
        </w:rPr>
        <w:t>Bamlet</w:t>
      </w:r>
      <w:proofErr w:type="spellEnd"/>
      <w:r>
        <w:rPr>
          <w:sz w:val="18"/>
          <w:szCs w:val="18"/>
        </w:rPr>
        <w:t>, W.R., Crowson, C.S., Hanssen, A.D., Matteson, E.L.</w:t>
      </w:r>
      <w:r w:rsidRPr="00DD6713">
        <w:rPr>
          <w:sz w:val="18"/>
          <w:szCs w:val="18"/>
        </w:rPr>
        <w:t xml:space="preserve"> </w:t>
      </w:r>
      <w:r>
        <w:rPr>
          <w:sz w:val="18"/>
          <w:szCs w:val="18"/>
        </w:rPr>
        <w:t>(2</w:t>
      </w:r>
      <w:r w:rsidR="00255723">
        <w:rPr>
          <w:sz w:val="18"/>
          <w:szCs w:val="18"/>
        </w:rPr>
        <w:t>0</w:t>
      </w:r>
      <w:r>
        <w:rPr>
          <w:sz w:val="18"/>
          <w:szCs w:val="18"/>
        </w:rPr>
        <w:t xml:space="preserve">08). </w:t>
      </w:r>
      <w:r w:rsidRPr="00DD6713">
        <w:rPr>
          <w:sz w:val="18"/>
          <w:szCs w:val="18"/>
        </w:rPr>
        <w:t xml:space="preserve">Incidence and </w:t>
      </w:r>
      <w:r>
        <w:rPr>
          <w:sz w:val="18"/>
          <w:szCs w:val="18"/>
        </w:rPr>
        <w:t>R</w:t>
      </w:r>
      <w:r w:rsidRPr="00DD6713">
        <w:rPr>
          <w:sz w:val="18"/>
          <w:szCs w:val="18"/>
        </w:rPr>
        <w:t xml:space="preserve">isk </w:t>
      </w:r>
      <w:r>
        <w:rPr>
          <w:sz w:val="18"/>
          <w:szCs w:val="18"/>
        </w:rPr>
        <w:t>F</w:t>
      </w:r>
      <w:r w:rsidRPr="00DD6713">
        <w:rPr>
          <w:sz w:val="18"/>
          <w:szCs w:val="18"/>
        </w:rPr>
        <w:t xml:space="preserve">actors of </w:t>
      </w:r>
      <w:r>
        <w:rPr>
          <w:sz w:val="18"/>
          <w:szCs w:val="18"/>
        </w:rPr>
        <w:t>P</w:t>
      </w:r>
      <w:r w:rsidRPr="00DD6713">
        <w:rPr>
          <w:sz w:val="18"/>
          <w:szCs w:val="18"/>
        </w:rPr>
        <w:t xml:space="preserve">rosthetic </w:t>
      </w:r>
      <w:r>
        <w:rPr>
          <w:sz w:val="18"/>
          <w:szCs w:val="18"/>
        </w:rPr>
        <w:t>J</w:t>
      </w:r>
      <w:r w:rsidRPr="00DD6713">
        <w:rPr>
          <w:sz w:val="18"/>
          <w:szCs w:val="18"/>
        </w:rPr>
        <w:t xml:space="preserve">oint </w:t>
      </w:r>
      <w:r>
        <w:rPr>
          <w:sz w:val="18"/>
          <w:szCs w:val="18"/>
        </w:rPr>
        <w:t>I</w:t>
      </w:r>
      <w:r w:rsidRPr="00DD6713">
        <w:rPr>
          <w:sz w:val="18"/>
          <w:szCs w:val="18"/>
        </w:rPr>
        <w:t xml:space="preserve">nfection </w:t>
      </w:r>
      <w:r>
        <w:rPr>
          <w:sz w:val="18"/>
          <w:szCs w:val="18"/>
        </w:rPr>
        <w:t>A</w:t>
      </w:r>
      <w:r w:rsidRPr="00DD6713">
        <w:rPr>
          <w:sz w:val="18"/>
          <w:szCs w:val="18"/>
        </w:rPr>
        <w:t xml:space="preserve">fter </w:t>
      </w:r>
      <w:r>
        <w:rPr>
          <w:sz w:val="18"/>
          <w:szCs w:val="18"/>
        </w:rPr>
        <w:t>T</w:t>
      </w:r>
      <w:r w:rsidRPr="00DD6713">
        <w:rPr>
          <w:sz w:val="18"/>
          <w:szCs w:val="18"/>
        </w:rPr>
        <w:t xml:space="preserve">otal </w:t>
      </w:r>
      <w:r>
        <w:rPr>
          <w:sz w:val="18"/>
          <w:szCs w:val="18"/>
        </w:rPr>
        <w:t>H</w:t>
      </w:r>
      <w:r w:rsidRPr="00DD6713">
        <w:rPr>
          <w:sz w:val="18"/>
          <w:szCs w:val="18"/>
        </w:rPr>
        <w:t xml:space="preserve">ip or </w:t>
      </w:r>
      <w:r>
        <w:rPr>
          <w:sz w:val="18"/>
          <w:szCs w:val="18"/>
        </w:rPr>
        <w:t>K</w:t>
      </w:r>
      <w:r w:rsidRPr="00DD6713">
        <w:rPr>
          <w:sz w:val="18"/>
          <w:szCs w:val="18"/>
        </w:rPr>
        <w:t xml:space="preserve">nee </w:t>
      </w:r>
      <w:r>
        <w:rPr>
          <w:sz w:val="18"/>
          <w:szCs w:val="18"/>
        </w:rPr>
        <w:t>R</w:t>
      </w:r>
      <w:r w:rsidRPr="00DD6713">
        <w:rPr>
          <w:sz w:val="18"/>
          <w:szCs w:val="18"/>
        </w:rPr>
        <w:t xml:space="preserve">eplacement in </w:t>
      </w:r>
      <w:r>
        <w:rPr>
          <w:sz w:val="18"/>
          <w:szCs w:val="18"/>
        </w:rPr>
        <w:t>P</w:t>
      </w:r>
      <w:r w:rsidRPr="00DD6713">
        <w:rPr>
          <w:sz w:val="18"/>
          <w:szCs w:val="18"/>
        </w:rPr>
        <w:t xml:space="preserve">atients </w:t>
      </w:r>
      <w:r>
        <w:rPr>
          <w:sz w:val="18"/>
          <w:szCs w:val="18"/>
        </w:rPr>
        <w:t>with</w:t>
      </w:r>
      <w:r w:rsidRPr="00DD6713">
        <w:rPr>
          <w:sz w:val="18"/>
          <w:szCs w:val="18"/>
        </w:rPr>
        <w:t xml:space="preserve"> </w:t>
      </w:r>
      <w:r>
        <w:rPr>
          <w:sz w:val="18"/>
          <w:szCs w:val="18"/>
        </w:rPr>
        <w:t>R</w:t>
      </w:r>
      <w:r w:rsidRPr="00DD6713">
        <w:rPr>
          <w:sz w:val="18"/>
          <w:szCs w:val="18"/>
        </w:rPr>
        <w:t xml:space="preserve">heumatoid </w:t>
      </w:r>
      <w:r>
        <w:rPr>
          <w:sz w:val="18"/>
          <w:szCs w:val="18"/>
        </w:rPr>
        <w:t>A</w:t>
      </w:r>
      <w:r w:rsidRPr="00DD6713">
        <w:rPr>
          <w:sz w:val="18"/>
          <w:szCs w:val="18"/>
        </w:rPr>
        <w:t xml:space="preserve">rthritis. </w:t>
      </w:r>
      <w:r w:rsidRPr="006E5EDA">
        <w:rPr>
          <w:i/>
          <w:iCs/>
          <w:sz w:val="18"/>
          <w:szCs w:val="18"/>
        </w:rPr>
        <w:t>Arthritis &amp; Rheumatology, 59</w:t>
      </w:r>
      <w:r w:rsidRPr="00DD6713">
        <w:rPr>
          <w:sz w:val="18"/>
          <w:szCs w:val="18"/>
        </w:rPr>
        <w:t>(12)</w:t>
      </w:r>
      <w:r>
        <w:rPr>
          <w:sz w:val="18"/>
          <w:szCs w:val="18"/>
        </w:rPr>
        <w:t xml:space="preserve">, </w:t>
      </w:r>
      <w:r w:rsidRPr="00DD6713">
        <w:rPr>
          <w:sz w:val="18"/>
          <w:szCs w:val="18"/>
        </w:rPr>
        <w:t>1713-1720.</w:t>
      </w:r>
      <w:r>
        <w:rPr>
          <w:sz w:val="18"/>
          <w:szCs w:val="18"/>
        </w:rPr>
        <w:t xml:space="preserve"> </w:t>
      </w:r>
      <w:hyperlink r:id="rId9" w:history="1">
        <w:r w:rsidRPr="00117EB6">
          <w:rPr>
            <w:rStyle w:val="Hyperlink"/>
            <w:sz w:val="18"/>
            <w:szCs w:val="18"/>
          </w:rPr>
          <w:t>https://doi.org/10.1002/art.24060</w:t>
        </w:r>
      </w:hyperlink>
      <w:r>
        <w:rPr>
          <w:sz w:val="18"/>
          <w:szCs w:val="18"/>
        </w:rPr>
        <w:t xml:space="preserve"> </w:t>
      </w:r>
    </w:p>
    <w:p w14:paraId="13220185" w14:textId="792C7E5E" w:rsidR="00183965" w:rsidRPr="00183965" w:rsidRDefault="00183965" w:rsidP="00183965">
      <w:pPr>
        <w:rPr>
          <w:sz w:val="18"/>
          <w:szCs w:val="18"/>
        </w:rPr>
      </w:pPr>
      <w:r w:rsidRPr="00183965">
        <w:rPr>
          <w:sz w:val="18"/>
          <w:szCs w:val="18"/>
        </w:rPr>
        <w:lastRenderedPageBreak/>
        <w:t>Borza</w:t>
      </w:r>
      <w:r>
        <w:rPr>
          <w:sz w:val="18"/>
          <w:szCs w:val="18"/>
        </w:rPr>
        <w:t>,</w:t>
      </w:r>
      <w:r w:rsidRPr="00183965">
        <w:rPr>
          <w:sz w:val="18"/>
          <w:szCs w:val="18"/>
        </w:rPr>
        <w:t xml:space="preserve"> T</w:t>
      </w:r>
      <w:r>
        <w:rPr>
          <w:sz w:val="18"/>
          <w:szCs w:val="18"/>
        </w:rPr>
        <w:t>.</w:t>
      </w:r>
      <w:r w:rsidRPr="00183965">
        <w:rPr>
          <w:sz w:val="18"/>
          <w:szCs w:val="18"/>
        </w:rPr>
        <w:t xml:space="preserve">, </w:t>
      </w:r>
      <w:proofErr w:type="spellStart"/>
      <w:r w:rsidRPr="00183965">
        <w:rPr>
          <w:sz w:val="18"/>
          <w:szCs w:val="18"/>
        </w:rPr>
        <w:t>Oerline</w:t>
      </w:r>
      <w:proofErr w:type="spellEnd"/>
      <w:r>
        <w:rPr>
          <w:sz w:val="18"/>
          <w:szCs w:val="18"/>
        </w:rPr>
        <w:t>,</w:t>
      </w:r>
      <w:r w:rsidRPr="00183965">
        <w:rPr>
          <w:sz w:val="18"/>
          <w:szCs w:val="18"/>
        </w:rPr>
        <w:t xml:space="preserve"> M</w:t>
      </w:r>
      <w:r>
        <w:rPr>
          <w:sz w:val="18"/>
          <w:szCs w:val="18"/>
        </w:rPr>
        <w:t>.</w:t>
      </w:r>
      <w:r w:rsidRPr="00183965">
        <w:rPr>
          <w:sz w:val="18"/>
          <w:szCs w:val="18"/>
        </w:rPr>
        <w:t>K</w:t>
      </w:r>
      <w:r>
        <w:rPr>
          <w:sz w:val="18"/>
          <w:szCs w:val="18"/>
        </w:rPr>
        <w:t>.</w:t>
      </w:r>
      <w:r w:rsidRPr="00183965">
        <w:rPr>
          <w:sz w:val="18"/>
          <w:szCs w:val="18"/>
        </w:rPr>
        <w:t xml:space="preserve">, </w:t>
      </w:r>
      <w:proofErr w:type="spellStart"/>
      <w:r w:rsidRPr="00183965">
        <w:rPr>
          <w:sz w:val="18"/>
          <w:szCs w:val="18"/>
        </w:rPr>
        <w:t>Skolarus</w:t>
      </w:r>
      <w:proofErr w:type="spellEnd"/>
      <w:r>
        <w:rPr>
          <w:sz w:val="18"/>
          <w:szCs w:val="18"/>
        </w:rPr>
        <w:t>,</w:t>
      </w:r>
      <w:r w:rsidRPr="00183965">
        <w:rPr>
          <w:sz w:val="18"/>
          <w:szCs w:val="18"/>
        </w:rPr>
        <w:t xml:space="preserve"> T</w:t>
      </w:r>
      <w:r>
        <w:rPr>
          <w:sz w:val="18"/>
          <w:szCs w:val="18"/>
        </w:rPr>
        <w:t>.</w:t>
      </w:r>
      <w:r w:rsidRPr="00183965">
        <w:rPr>
          <w:sz w:val="18"/>
          <w:szCs w:val="18"/>
        </w:rPr>
        <w:t>A</w:t>
      </w:r>
      <w:r>
        <w:rPr>
          <w:sz w:val="18"/>
          <w:szCs w:val="18"/>
        </w:rPr>
        <w:t>.</w:t>
      </w:r>
      <w:r w:rsidRPr="00183965">
        <w:rPr>
          <w:sz w:val="18"/>
          <w:szCs w:val="18"/>
        </w:rPr>
        <w:t>,</w:t>
      </w:r>
      <w:r>
        <w:rPr>
          <w:sz w:val="18"/>
          <w:szCs w:val="18"/>
        </w:rPr>
        <w:t xml:space="preserve"> Norton, E.C., Dimick, J.B., Jacobs, B.L., Herrel, L.A., </w:t>
      </w:r>
      <w:proofErr w:type="spellStart"/>
      <w:r>
        <w:rPr>
          <w:sz w:val="18"/>
          <w:szCs w:val="18"/>
        </w:rPr>
        <w:t>Ellimoottil</w:t>
      </w:r>
      <w:proofErr w:type="spellEnd"/>
      <w:r>
        <w:rPr>
          <w:sz w:val="18"/>
          <w:szCs w:val="18"/>
        </w:rPr>
        <w:t>, C., Hollingsworth, J.M., Ryan, A.M., Miller, D.C., Shahinian, V.B., Hollenbeck, B.K., (2019).</w:t>
      </w:r>
      <w:r w:rsidRPr="00183965">
        <w:rPr>
          <w:sz w:val="18"/>
          <w:szCs w:val="18"/>
        </w:rPr>
        <w:t xml:space="preserve"> Association Between Hospital Participation in Medicare Shared Savings Program Accountable Care Organizations and Readmission Following Major Surgery. </w:t>
      </w:r>
      <w:r w:rsidRPr="00255723">
        <w:rPr>
          <w:i/>
          <w:iCs/>
          <w:sz w:val="18"/>
          <w:szCs w:val="18"/>
        </w:rPr>
        <w:t>Annals of Surgery 269</w:t>
      </w:r>
      <w:r w:rsidRPr="00183965">
        <w:rPr>
          <w:sz w:val="18"/>
          <w:szCs w:val="18"/>
        </w:rPr>
        <w:t>(5)</w:t>
      </w:r>
      <w:r>
        <w:rPr>
          <w:sz w:val="18"/>
          <w:szCs w:val="18"/>
        </w:rPr>
        <w:t xml:space="preserve">, </w:t>
      </w:r>
      <w:r w:rsidRPr="00183965">
        <w:rPr>
          <w:sz w:val="18"/>
          <w:szCs w:val="18"/>
        </w:rPr>
        <w:t xml:space="preserve">873‐878. </w:t>
      </w:r>
      <w:hyperlink r:id="rId10" w:history="1">
        <w:r w:rsidRPr="00117EB6">
          <w:rPr>
            <w:rStyle w:val="Hyperlink"/>
            <w:sz w:val="18"/>
            <w:szCs w:val="18"/>
          </w:rPr>
          <w:t>https://doi.org/10.1097/sla.0000000000002737</w:t>
        </w:r>
      </w:hyperlink>
      <w:r>
        <w:rPr>
          <w:sz w:val="18"/>
          <w:szCs w:val="18"/>
        </w:rPr>
        <w:t xml:space="preserve"> </w:t>
      </w:r>
    </w:p>
    <w:p w14:paraId="09B6069D" w14:textId="77777777" w:rsidR="00183965" w:rsidRPr="00DD6713" w:rsidRDefault="00183965" w:rsidP="00183965">
      <w:pPr>
        <w:spacing w:before="120"/>
        <w:ind w:right="140"/>
        <w:rPr>
          <w:rFonts w:cstheme="minorHAnsi"/>
          <w:b/>
          <w:iCs/>
          <w:sz w:val="18"/>
          <w:szCs w:val="18"/>
        </w:rPr>
      </w:pPr>
      <w:r w:rsidRPr="00DD6713">
        <w:rPr>
          <w:rFonts w:cstheme="minorHAnsi"/>
          <w:sz w:val="18"/>
          <w:szCs w:val="18"/>
          <w:shd w:val="clear" w:color="auto" w:fill="FFFFFF"/>
        </w:rPr>
        <w:t>Bozic</w:t>
      </w:r>
      <w:r>
        <w:rPr>
          <w:rFonts w:cstheme="minorHAnsi"/>
          <w:sz w:val="18"/>
          <w:szCs w:val="18"/>
          <w:shd w:val="clear" w:color="auto" w:fill="FFFFFF"/>
        </w:rPr>
        <w:t>,</w:t>
      </w:r>
      <w:r w:rsidRPr="00DD6713">
        <w:rPr>
          <w:rFonts w:cstheme="minorHAnsi"/>
          <w:sz w:val="18"/>
          <w:szCs w:val="18"/>
          <w:shd w:val="clear" w:color="auto" w:fill="FFFFFF"/>
        </w:rPr>
        <w:t xml:space="preserve"> K</w:t>
      </w:r>
      <w:r>
        <w:rPr>
          <w:rFonts w:cstheme="minorHAnsi"/>
          <w:sz w:val="18"/>
          <w:szCs w:val="18"/>
          <w:shd w:val="clear" w:color="auto" w:fill="FFFFFF"/>
        </w:rPr>
        <w:t>.</w:t>
      </w:r>
      <w:r w:rsidRPr="00DD6713">
        <w:rPr>
          <w:rFonts w:cstheme="minorHAnsi"/>
          <w:sz w:val="18"/>
          <w:szCs w:val="18"/>
          <w:shd w:val="clear" w:color="auto" w:fill="FFFFFF"/>
        </w:rPr>
        <w:t>J</w:t>
      </w:r>
      <w:r>
        <w:rPr>
          <w:rFonts w:cstheme="minorHAnsi"/>
          <w:sz w:val="18"/>
          <w:szCs w:val="18"/>
          <w:shd w:val="clear" w:color="auto" w:fill="FFFFFF"/>
        </w:rPr>
        <w:t>.</w:t>
      </w:r>
      <w:r w:rsidRPr="00DD6713">
        <w:rPr>
          <w:rFonts w:cstheme="minorHAnsi"/>
          <w:sz w:val="18"/>
          <w:szCs w:val="18"/>
          <w:shd w:val="clear" w:color="auto" w:fill="FFFFFF"/>
        </w:rPr>
        <w:t>, Grosso</w:t>
      </w:r>
      <w:r>
        <w:rPr>
          <w:rFonts w:cstheme="minorHAnsi"/>
          <w:sz w:val="18"/>
          <w:szCs w:val="18"/>
          <w:shd w:val="clear" w:color="auto" w:fill="FFFFFF"/>
        </w:rPr>
        <w:t>,</w:t>
      </w:r>
      <w:r w:rsidRPr="00DD6713">
        <w:rPr>
          <w:rFonts w:cstheme="minorHAnsi"/>
          <w:sz w:val="18"/>
          <w:szCs w:val="18"/>
          <w:shd w:val="clear" w:color="auto" w:fill="FFFFFF"/>
        </w:rPr>
        <w:t xml:space="preserve"> L</w:t>
      </w:r>
      <w:r>
        <w:rPr>
          <w:rFonts w:cstheme="minorHAnsi"/>
          <w:sz w:val="18"/>
          <w:szCs w:val="18"/>
          <w:shd w:val="clear" w:color="auto" w:fill="FFFFFF"/>
        </w:rPr>
        <w:t>.</w:t>
      </w:r>
      <w:r w:rsidRPr="00DD6713">
        <w:rPr>
          <w:rFonts w:cstheme="minorHAnsi"/>
          <w:sz w:val="18"/>
          <w:szCs w:val="18"/>
          <w:shd w:val="clear" w:color="auto" w:fill="FFFFFF"/>
        </w:rPr>
        <w:t>M</w:t>
      </w:r>
      <w:r>
        <w:rPr>
          <w:rFonts w:cstheme="minorHAnsi"/>
          <w:sz w:val="18"/>
          <w:szCs w:val="18"/>
          <w:shd w:val="clear" w:color="auto" w:fill="FFFFFF"/>
        </w:rPr>
        <w:t>.</w:t>
      </w:r>
      <w:r w:rsidRPr="00DD6713">
        <w:rPr>
          <w:rFonts w:cstheme="minorHAnsi"/>
          <w:sz w:val="18"/>
          <w:szCs w:val="18"/>
          <w:shd w:val="clear" w:color="auto" w:fill="FFFFFF"/>
        </w:rPr>
        <w:t>, Lin</w:t>
      </w:r>
      <w:r>
        <w:rPr>
          <w:rFonts w:cstheme="minorHAnsi"/>
          <w:sz w:val="18"/>
          <w:szCs w:val="18"/>
          <w:shd w:val="clear" w:color="auto" w:fill="FFFFFF"/>
        </w:rPr>
        <w:t>,</w:t>
      </w:r>
      <w:r w:rsidRPr="00DD6713">
        <w:rPr>
          <w:rFonts w:cstheme="minorHAnsi"/>
          <w:sz w:val="18"/>
          <w:szCs w:val="18"/>
          <w:shd w:val="clear" w:color="auto" w:fill="FFFFFF"/>
        </w:rPr>
        <w:t xml:space="preserve"> Z</w:t>
      </w:r>
      <w:r>
        <w:rPr>
          <w:rFonts w:cstheme="minorHAnsi"/>
          <w:sz w:val="18"/>
          <w:szCs w:val="18"/>
          <w:shd w:val="clear" w:color="auto" w:fill="FFFFFF"/>
        </w:rPr>
        <w:t>.</w:t>
      </w:r>
      <w:r w:rsidRPr="00DD6713">
        <w:rPr>
          <w:rFonts w:cstheme="minorHAnsi"/>
          <w:sz w:val="18"/>
          <w:szCs w:val="18"/>
          <w:shd w:val="clear" w:color="auto" w:fill="FFFFFF"/>
        </w:rPr>
        <w:t xml:space="preserve">, </w:t>
      </w:r>
      <w:r>
        <w:rPr>
          <w:rFonts w:cstheme="minorHAnsi"/>
          <w:sz w:val="18"/>
          <w:szCs w:val="18"/>
          <w:shd w:val="clear" w:color="auto" w:fill="FFFFFF"/>
        </w:rPr>
        <w:t>Parzynski, C.S., Suter, L.G., Krumholz, H.M., Lieberman, J.R., Berry, D.J., Bucholz, R., Han, L., Rapp, M.T., Bernheim, S., Drye, E.E. (2014).</w:t>
      </w:r>
      <w:r w:rsidRPr="00DD6713">
        <w:rPr>
          <w:rFonts w:cstheme="minorHAnsi"/>
          <w:sz w:val="18"/>
          <w:szCs w:val="18"/>
          <w:shd w:val="clear" w:color="auto" w:fill="FFFFFF"/>
        </w:rPr>
        <w:t xml:space="preserve"> Variation in </w:t>
      </w:r>
      <w:r>
        <w:rPr>
          <w:rFonts w:cstheme="minorHAnsi"/>
          <w:sz w:val="18"/>
          <w:szCs w:val="18"/>
          <w:shd w:val="clear" w:color="auto" w:fill="FFFFFF"/>
        </w:rPr>
        <w:t>H</w:t>
      </w:r>
      <w:r w:rsidRPr="00DD6713">
        <w:rPr>
          <w:rFonts w:cstheme="minorHAnsi"/>
          <w:sz w:val="18"/>
          <w:szCs w:val="18"/>
          <w:shd w:val="clear" w:color="auto" w:fill="FFFFFF"/>
        </w:rPr>
        <w:t>ospital-</w:t>
      </w:r>
      <w:r>
        <w:rPr>
          <w:rFonts w:cstheme="minorHAnsi"/>
          <w:sz w:val="18"/>
          <w:szCs w:val="18"/>
          <w:shd w:val="clear" w:color="auto" w:fill="FFFFFF"/>
        </w:rPr>
        <w:t>L</w:t>
      </w:r>
      <w:r w:rsidRPr="00DD6713">
        <w:rPr>
          <w:rFonts w:cstheme="minorHAnsi"/>
          <w:sz w:val="18"/>
          <w:szCs w:val="18"/>
          <w:shd w:val="clear" w:color="auto" w:fill="FFFFFF"/>
        </w:rPr>
        <w:t xml:space="preserve">evel </w:t>
      </w:r>
      <w:r>
        <w:rPr>
          <w:rFonts w:cstheme="minorHAnsi"/>
          <w:sz w:val="18"/>
          <w:szCs w:val="18"/>
          <w:shd w:val="clear" w:color="auto" w:fill="FFFFFF"/>
        </w:rPr>
        <w:t>R</w:t>
      </w:r>
      <w:r w:rsidRPr="00DD6713">
        <w:rPr>
          <w:rFonts w:cstheme="minorHAnsi"/>
          <w:sz w:val="18"/>
          <w:szCs w:val="18"/>
          <w:shd w:val="clear" w:color="auto" w:fill="FFFFFF"/>
        </w:rPr>
        <w:t>isk-</w:t>
      </w:r>
      <w:r>
        <w:rPr>
          <w:rFonts w:cstheme="minorHAnsi"/>
          <w:sz w:val="18"/>
          <w:szCs w:val="18"/>
          <w:shd w:val="clear" w:color="auto" w:fill="FFFFFF"/>
        </w:rPr>
        <w:t>S</w:t>
      </w:r>
      <w:r w:rsidRPr="00DD6713">
        <w:rPr>
          <w:rFonts w:cstheme="minorHAnsi"/>
          <w:sz w:val="18"/>
          <w:szCs w:val="18"/>
          <w:shd w:val="clear" w:color="auto" w:fill="FFFFFF"/>
        </w:rPr>
        <w:t xml:space="preserve">tandardized </w:t>
      </w:r>
      <w:r>
        <w:rPr>
          <w:rFonts w:cstheme="minorHAnsi"/>
          <w:sz w:val="18"/>
          <w:szCs w:val="18"/>
          <w:shd w:val="clear" w:color="auto" w:fill="FFFFFF"/>
        </w:rPr>
        <w:t>C</w:t>
      </w:r>
      <w:r w:rsidRPr="00DD6713">
        <w:rPr>
          <w:rFonts w:cstheme="minorHAnsi"/>
          <w:sz w:val="18"/>
          <w:szCs w:val="18"/>
          <w:shd w:val="clear" w:color="auto" w:fill="FFFFFF"/>
        </w:rPr>
        <w:t xml:space="preserve">omplication </w:t>
      </w:r>
      <w:r>
        <w:rPr>
          <w:rFonts w:cstheme="minorHAnsi"/>
          <w:sz w:val="18"/>
          <w:szCs w:val="18"/>
          <w:shd w:val="clear" w:color="auto" w:fill="FFFFFF"/>
        </w:rPr>
        <w:t>R</w:t>
      </w:r>
      <w:r w:rsidRPr="00DD6713">
        <w:rPr>
          <w:rFonts w:cstheme="minorHAnsi"/>
          <w:sz w:val="18"/>
          <w:szCs w:val="18"/>
          <w:shd w:val="clear" w:color="auto" w:fill="FFFFFF"/>
        </w:rPr>
        <w:t xml:space="preserve">ates </w:t>
      </w:r>
      <w:r>
        <w:rPr>
          <w:rFonts w:cstheme="minorHAnsi"/>
          <w:sz w:val="18"/>
          <w:szCs w:val="18"/>
          <w:shd w:val="clear" w:color="auto" w:fill="FFFFFF"/>
        </w:rPr>
        <w:t>F</w:t>
      </w:r>
      <w:r w:rsidRPr="00DD6713">
        <w:rPr>
          <w:rFonts w:cstheme="minorHAnsi"/>
          <w:sz w:val="18"/>
          <w:szCs w:val="18"/>
          <w:shd w:val="clear" w:color="auto" w:fill="FFFFFF"/>
        </w:rPr>
        <w:t xml:space="preserve">ollowing </w:t>
      </w:r>
      <w:r>
        <w:rPr>
          <w:rFonts w:cstheme="minorHAnsi"/>
          <w:sz w:val="18"/>
          <w:szCs w:val="18"/>
          <w:shd w:val="clear" w:color="auto" w:fill="FFFFFF"/>
        </w:rPr>
        <w:t>E</w:t>
      </w:r>
      <w:r w:rsidRPr="00DD6713">
        <w:rPr>
          <w:rFonts w:cstheme="minorHAnsi"/>
          <w:sz w:val="18"/>
          <w:szCs w:val="18"/>
          <w:shd w:val="clear" w:color="auto" w:fill="FFFFFF"/>
        </w:rPr>
        <w:t xml:space="preserve">lective </w:t>
      </w:r>
      <w:r>
        <w:rPr>
          <w:rFonts w:cstheme="minorHAnsi"/>
          <w:sz w:val="18"/>
          <w:szCs w:val="18"/>
          <w:shd w:val="clear" w:color="auto" w:fill="FFFFFF"/>
        </w:rPr>
        <w:t>P</w:t>
      </w:r>
      <w:r w:rsidRPr="00DD6713">
        <w:rPr>
          <w:rFonts w:cstheme="minorHAnsi"/>
          <w:sz w:val="18"/>
          <w:szCs w:val="18"/>
          <w:shd w:val="clear" w:color="auto" w:fill="FFFFFF"/>
        </w:rPr>
        <w:t xml:space="preserve">rimary </w:t>
      </w:r>
      <w:r>
        <w:rPr>
          <w:rFonts w:cstheme="minorHAnsi"/>
          <w:sz w:val="18"/>
          <w:szCs w:val="18"/>
          <w:shd w:val="clear" w:color="auto" w:fill="FFFFFF"/>
        </w:rPr>
        <w:t>T</w:t>
      </w:r>
      <w:r w:rsidRPr="00DD6713">
        <w:rPr>
          <w:rFonts w:cstheme="minorHAnsi"/>
          <w:sz w:val="18"/>
          <w:szCs w:val="18"/>
          <w:shd w:val="clear" w:color="auto" w:fill="FFFFFF"/>
        </w:rPr>
        <w:t xml:space="preserve">otal </w:t>
      </w:r>
      <w:r>
        <w:rPr>
          <w:rFonts w:cstheme="minorHAnsi"/>
          <w:sz w:val="18"/>
          <w:szCs w:val="18"/>
          <w:shd w:val="clear" w:color="auto" w:fill="FFFFFF"/>
        </w:rPr>
        <w:t>H</w:t>
      </w:r>
      <w:r w:rsidRPr="00DD6713">
        <w:rPr>
          <w:rFonts w:cstheme="minorHAnsi"/>
          <w:sz w:val="18"/>
          <w:szCs w:val="18"/>
          <w:shd w:val="clear" w:color="auto" w:fill="FFFFFF"/>
        </w:rPr>
        <w:t xml:space="preserve">ip and </w:t>
      </w:r>
      <w:r>
        <w:rPr>
          <w:rFonts w:cstheme="minorHAnsi"/>
          <w:sz w:val="18"/>
          <w:szCs w:val="18"/>
          <w:shd w:val="clear" w:color="auto" w:fill="FFFFFF"/>
        </w:rPr>
        <w:t>K</w:t>
      </w:r>
      <w:r w:rsidRPr="00DD6713">
        <w:rPr>
          <w:rFonts w:cstheme="minorHAnsi"/>
          <w:sz w:val="18"/>
          <w:szCs w:val="18"/>
          <w:shd w:val="clear" w:color="auto" w:fill="FFFFFF"/>
        </w:rPr>
        <w:t xml:space="preserve">nee </w:t>
      </w:r>
      <w:r>
        <w:rPr>
          <w:rFonts w:cstheme="minorHAnsi"/>
          <w:sz w:val="18"/>
          <w:szCs w:val="18"/>
          <w:shd w:val="clear" w:color="auto" w:fill="FFFFFF"/>
        </w:rPr>
        <w:t>A</w:t>
      </w:r>
      <w:r w:rsidRPr="00DD6713">
        <w:rPr>
          <w:rFonts w:cstheme="minorHAnsi"/>
          <w:sz w:val="18"/>
          <w:szCs w:val="18"/>
          <w:shd w:val="clear" w:color="auto" w:fill="FFFFFF"/>
        </w:rPr>
        <w:t xml:space="preserve">rthroplasty. </w:t>
      </w:r>
      <w:r w:rsidRPr="00DD6713">
        <w:rPr>
          <w:rFonts w:cstheme="minorHAnsi"/>
          <w:i/>
          <w:iCs/>
          <w:sz w:val="18"/>
          <w:szCs w:val="18"/>
          <w:shd w:val="clear" w:color="auto" w:fill="FFFFFF"/>
        </w:rPr>
        <w:t>J</w:t>
      </w:r>
      <w:r>
        <w:rPr>
          <w:rFonts w:cstheme="minorHAnsi"/>
          <w:i/>
          <w:iCs/>
          <w:sz w:val="18"/>
          <w:szCs w:val="18"/>
          <w:shd w:val="clear" w:color="auto" w:fill="FFFFFF"/>
        </w:rPr>
        <w:t>ournal of</w:t>
      </w:r>
      <w:r w:rsidRPr="00DD6713">
        <w:rPr>
          <w:rFonts w:cstheme="minorHAnsi"/>
          <w:i/>
          <w:iCs/>
          <w:sz w:val="18"/>
          <w:szCs w:val="18"/>
          <w:shd w:val="clear" w:color="auto" w:fill="FFFFFF"/>
        </w:rPr>
        <w:t xml:space="preserve"> Bone</w:t>
      </w:r>
      <w:r>
        <w:rPr>
          <w:rFonts w:cstheme="minorHAnsi"/>
          <w:i/>
          <w:iCs/>
          <w:sz w:val="18"/>
          <w:szCs w:val="18"/>
          <w:shd w:val="clear" w:color="auto" w:fill="FFFFFF"/>
        </w:rPr>
        <w:t xml:space="preserve"> and</w:t>
      </w:r>
      <w:r w:rsidRPr="00DD6713">
        <w:rPr>
          <w:rFonts w:cstheme="minorHAnsi"/>
          <w:i/>
          <w:iCs/>
          <w:sz w:val="18"/>
          <w:szCs w:val="18"/>
          <w:shd w:val="clear" w:color="auto" w:fill="FFFFFF"/>
        </w:rPr>
        <w:t xml:space="preserve"> Joint Surg</w:t>
      </w:r>
      <w:r>
        <w:rPr>
          <w:rFonts w:cstheme="minorHAnsi"/>
          <w:i/>
          <w:iCs/>
          <w:sz w:val="18"/>
          <w:szCs w:val="18"/>
          <w:shd w:val="clear" w:color="auto" w:fill="FFFFFF"/>
        </w:rPr>
        <w:t>ery</w:t>
      </w:r>
      <w:r w:rsidRPr="00DD6713">
        <w:rPr>
          <w:rFonts w:cstheme="minorHAnsi"/>
          <w:i/>
          <w:iCs/>
          <w:sz w:val="18"/>
          <w:szCs w:val="18"/>
          <w:shd w:val="clear" w:color="auto" w:fill="FFFFFF"/>
        </w:rPr>
        <w:t xml:space="preserve"> Am</w:t>
      </w:r>
      <w:r>
        <w:rPr>
          <w:rFonts w:cstheme="minorHAnsi"/>
          <w:i/>
          <w:iCs/>
          <w:sz w:val="18"/>
          <w:szCs w:val="18"/>
          <w:shd w:val="clear" w:color="auto" w:fill="FFFFFF"/>
        </w:rPr>
        <w:t>erican Vol</w:t>
      </w:r>
      <w:r w:rsidRPr="00EF49FC">
        <w:rPr>
          <w:rFonts w:cstheme="minorHAnsi"/>
          <w:i/>
          <w:iCs/>
          <w:sz w:val="18"/>
          <w:szCs w:val="18"/>
          <w:shd w:val="clear" w:color="auto" w:fill="FFFFFF"/>
        </w:rPr>
        <w:t>ume, 96</w:t>
      </w:r>
      <w:r w:rsidRPr="00DD6713">
        <w:rPr>
          <w:rFonts w:cstheme="minorHAnsi"/>
          <w:sz w:val="18"/>
          <w:szCs w:val="18"/>
          <w:shd w:val="clear" w:color="auto" w:fill="FFFFFF"/>
        </w:rPr>
        <w:t>(8)</w:t>
      </w:r>
      <w:r>
        <w:rPr>
          <w:rFonts w:cstheme="minorHAnsi"/>
          <w:sz w:val="18"/>
          <w:szCs w:val="18"/>
          <w:shd w:val="clear" w:color="auto" w:fill="FFFFFF"/>
        </w:rPr>
        <w:t xml:space="preserve">, </w:t>
      </w:r>
      <w:r w:rsidRPr="00DD6713">
        <w:rPr>
          <w:rFonts w:cstheme="minorHAnsi"/>
          <w:sz w:val="18"/>
          <w:szCs w:val="18"/>
          <w:shd w:val="clear" w:color="auto" w:fill="FFFFFF"/>
        </w:rPr>
        <w:t xml:space="preserve">640‐647. </w:t>
      </w:r>
      <w:hyperlink r:id="rId11" w:history="1">
        <w:r w:rsidRPr="00117EB6">
          <w:rPr>
            <w:rStyle w:val="Hyperlink"/>
            <w:rFonts w:cstheme="minorHAnsi"/>
            <w:sz w:val="18"/>
            <w:szCs w:val="18"/>
            <w:shd w:val="clear" w:color="auto" w:fill="FFFFFF"/>
          </w:rPr>
          <w:t>https://doi.org/10.2106/jbjs.l.01639</w:t>
        </w:r>
      </w:hyperlink>
      <w:r>
        <w:rPr>
          <w:rFonts w:cstheme="minorHAnsi"/>
          <w:sz w:val="18"/>
          <w:szCs w:val="18"/>
          <w:shd w:val="clear" w:color="auto" w:fill="FFFFFF"/>
        </w:rPr>
        <w:t xml:space="preserve"> </w:t>
      </w:r>
    </w:p>
    <w:p w14:paraId="27285C60" w14:textId="77777777" w:rsidR="00183965" w:rsidRPr="00DD6713" w:rsidRDefault="00183965" w:rsidP="00183965">
      <w:pPr>
        <w:spacing w:before="120"/>
        <w:ind w:right="140"/>
        <w:rPr>
          <w:sz w:val="18"/>
          <w:szCs w:val="18"/>
        </w:rPr>
      </w:pPr>
      <w:r w:rsidRPr="00DD6713">
        <w:rPr>
          <w:sz w:val="18"/>
          <w:szCs w:val="18"/>
        </w:rPr>
        <w:t>Bozic</w:t>
      </w:r>
      <w:r>
        <w:rPr>
          <w:sz w:val="18"/>
          <w:szCs w:val="18"/>
        </w:rPr>
        <w:t>,</w:t>
      </w:r>
      <w:r w:rsidRPr="00DD6713">
        <w:rPr>
          <w:sz w:val="18"/>
          <w:szCs w:val="18"/>
        </w:rPr>
        <w:t xml:space="preserve"> K</w:t>
      </w:r>
      <w:r>
        <w:rPr>
          <w:sz w:val="18"/>
          <w:szCs w:val="18"/>
        </w:rPr>
        <w:t>.</w:t>
      </w:r>
      <w:r w:rsidRPr="00DD6713">
        <w:rPr>
          <w:sz w:val="18"/>
          <w:szCs w:val="18"/>
        </w:rPr>
        <w:t>J</w:t>
      </w:r>
      <w:r>
        <w:rPr>
          <w:sz w:val="18"/>
          <w:szCs w:val="18"/>
        </w:rPr>
        <w:t>.</w:t>
      </w:r>
      <w:r w:rsidRPr="00DD6713">
        <w:rPr>
          <w:sz w:val="18"/>
          <w:szCs w:val="18"/>
        </w:rPr>
        <w:t>, Rubash</w:t>
      </w:r>
      <w:r>
        <w:rPr>
          <w:sz w:val="18"/>
          <w:szCs w:val="18"/>
        </w:rPr>
        <w:t>,</w:t>
      </w:r>
      <w:r w:rsidRPr="00DD6713">
        <w:rPr>
          <w:sz w:val="18"/>
          <w:szCs w:val="18"/>
        </w:rPr>
        <w:t xml:space="preserve"> H</w:t>
      </w:r>
      <w:r>
        <w:rPr>
          <w:sz w:val="18"/>
          <w:szCs w:val="18"/>
        </w:rPr>
        <w:t>.</w:t>
      </w:r>
      <w:r w:rsidRPr="00DD6713">
        <w:rPr>
          <w:sz w:val="18"/>
          <w:szCs w:val="18"/>
        </w:rPr>
        <w:t>E</w:t>
      </w:r>
      <w:r>
        <w:rPr>
          <w:sz w:val="18"/>
          <w:szCs w:val="18"/>
        </w:rPr>
        <w:t>.</w:t>
      </w:r>
      <w:r w:rsidRPr="00DD6713">
        <w:rPr>
          <w:sz w:val="18"/>
          <w:szCs w:val="18"/>
        </w:rPr>
        <w:t xml:space="preserve">, </w:t>
      </w:r>
      <w:proofErr w:type="spellStart"/>
      <w:r w:rsidRPr="00DD6713">
        <w:rPr>
          <w:sz w:val="18"/>
          <w:szCs w:val="18"/>
        </w:rPr>
        <w:t>Sculco</w:t>
      </w:r>
      <w:proofErr w:type="spellEnd"/>
      <w:r>
        <w:rPr>
          <w:sz w:val="18"/>
          <w:szCs w:val="18"/>
        </w:rPr>
        <w:t>,</w:t>
      </w:r>
      <w:r w:rsidRPr="00DD6713">
        <w:rPr>
          <w:sz w:val="18"/>
          <w:szCs w:val="18"/>
        </w:rPr>
        <w:t xml:space="preserve"> T</w:t>
      </w:r>
      <w:r>
        <w:rPr>
          <w:sz w:val="18"/>
          <w:szCs w:val="18"/>
        </w:rPr>
        <w:t>.</w:t>
      </w:r>
      <w:r w:rsidRPr="00DD6713">
        <w:rPr>
          <w:sz w:val="18"/>
          <w:szCs w:val="18"/>
        </w:rPr>
        <w:t>P</w:t>
      </w:r>
      <w:r>
        <w:rPr>
          <w:sz w:val="18"/>
          <w:szCs w:val="18"/>
        </w:rPr>
        <w:t>.</w:t>
      </w:r>
      <w:r w:rsidRPr="00DD6713">
        <w:rPr>
          <w:sz w:val="18"/>
          <w:szCs w:val="18"/>
        </w:rPr>
        <w:t>, Berry</w:t>
      </w:r>
      <w:r>
        <w:rPr>
          <w:sz w:val="18"/>
          <w:szCs w:val="18"/>
        </w:rPr>
        <w:t>,</w:t>
      </w:r>
      <w:r w:rsidRPr="00DD6713">
        <w:rPr>
          <w:sz w:val="18"/>
          <w:szCs w:val="18"/>
        </w:rPr>
        <w:t xml:space="preserve"> D</w:t>
      </w:r>
      <w:r>
        <w:rPr>
          <w:sz w:val="18"/>
          <w:szCs w:val="18"/>
        </w:rPr>
        <w:t>.</w:t>
      </w:r>
      <w:r w:rsidRPr="00DD6713">
        <w:rPr>
          <w:sz w:val="18"/>
          <w:szCs w:val="18"/>
        </w:rPr>
        <w:t xml:space="preserve">J. </w:t>
      </w:r>
      <w:r>
        <w:rPr>
          <w:sz w:val="18"/>
          <w:szCs w:val="18"/>
        </w:rPr>
        <w:t xml:space="preserve">(2008). </w:t>
      </w:r>
      <w:r w:rsidRPr="00DD6713">
        <w:rPr>
          <w:sz w:val="18"/>
          <w:szCs w:val="18"/>
        </w:rPr>
        <w:t xml:space="preserve">An </w:t>
      </w:r>
      <w:r>
        <w:rPr>
          <w:sz w:val="18"/>
          <w:szCs w:val="18"/>
        </w:rPr>
        <w:t>A</w:t>
      </w:r>
      <w:r w:rsidRPr="00DD6713">
        <w:rPr>
          <w:sz w:val="18"/>
          <w:szCs w:val="18"/>
        </w:rPr>
        <w:t xml:space="preserve">nalysis of </w:t>
      </w:r>
      <w:r>
        <w:rPr>
          <w:sz w:val="18"/>
          <w:szCs w:val="18"/>
        </w:rPr>
        <w:t>M</w:t>
      </w:r>
      <w:r w:rsidRPr="00DD6713">
        <w:rPr>
          <w:sz w:val="18"/>
          <w:szCs w:val="18"/>
        </w:rPr>
        <w:t xml:space="preserve">edicare </w:t>
      </w:r>
      <w:r>
        <w:rPr>
          <w:sz w:val="18"/>
          <w:szCs w:val="18"/>
        </w:rPr>
        <w:t>P</w:t>
      </w:r>
      <w:r w:rsidRPr="00DD6713">
        <w:rPr>
          <w:sz w:val="18"/>
          <w:szCs w:val="18"/>
        </w:rPr>
        <w:t xml:space="preserve">ayment </w:t>
      </w:r>
      <w:r>
        <w:rPr>
          <w:sz w:val="18"/>
          <w:szCs w:val="18"/>
        </w:rPr>
        <w:t>P</w:t>
      </w:r>
      <w:r w:rsidRPr="00DD6713">
        <w:rPr>
          <w:sz w:val="18"/>
          <w:szCs w:val="18"/>
        </w:rPr>
        <w:t xml:space="preserve">olicy for </w:t>
      </w:r>
      <w:r>
        <w:rPr>
          <w:sz w:val="18"/>
          <w:szCs w:val="18"/>
        </w:rPr>
        <w:t>T</w:t>
      </w:r>
      <w:r w:rsidRPr="00DD6713">
        <w:rPr>
          <w:sz w:val="18"/>
          <w:szCs w:val="18"/>
        </w:rPr>
        <w:t xml:space="preserve">otal </w:t>
      </w:r>
      <w:r>
        <w:rPr>
          <w:sz w:val="18"/>
          <w:szCs w:val="18"/>
        </w:rPr>
        <w:t>J</w:t>
      </w:r>
      <w:r w:rsidRPr="00DD6713">
        <w:rPr>
          <w:sz w:val="18"/>
          <w:szCs w:val="18"/>
        </w:rPr>
        <w:t xml:space="preserve">oint </w:t>
      </w:r>
      <w:r>
        <w:rPr>
          <w:sz w:val="18"/>
          <w:szCs w:val="18"/>
        </w:rPr>
        <w:t>A</w:t>
      </w:r>
      <w:r w:rsidRPr="00DD6713">
        <w:rPr>
          <w:sz w:val="18"/>
          <w:szCs w:val="18"/>
        </w:rPr>
        <w:t xml:space="preserve">rthroplasty. </w:t>
      </w:r>
      <w:r w:rsidRPr="00DD6713">
        <w:rPr>
          <w:i/>
          <w:iCs/>
          <w:sz w:val="18"/>
          <w:szCs w:val="18"/>
        </w:rPr>
        <w:t>J</w:t>
      </w:r>
      <w:r>
        <w:rPr>
          <w:i/>
          <w:iCs/>
          <w:sz w:val="18"/>
          <w:szCs w:val="18"/>
        </w:rPr>
        <w:t>ournal of</w:t>
      </w:r>
      <w:r w:rsidRPr="00DD6713">
        <w:rPr>
          <w:i/>
          <w:iCs/>
          <w:sz w:val="18"/>
          <w:szCs w:val="18"/>
        </w:rPr>
        <w:t xml:space="preserve"> </w:t>
      </w:r>
      <w:r w:rsidRPr="006E5EDA">
        <w:rPr>
          <w:i/>
          <w:iCs/>
          <w:sz w:val="18"/>
          <w:szCs w:val="18"/>
        </w:rPr>
        <w:t>Arthroplasty, 23</w:t>
      </w:r>
      <w:r w:rsidRPr="00DD6713">
        <w:rPr>
          <w:sz w:val="18"/>
          <w:szCs w:val="18"/>
        </w:rPr>
        <w:t>(6 Suppl 1)</w:t>
      </w:r>
      <w:r>
        <w:rPr>
          <w:sz w:val="18"/>
          <w:szCs w:val="18"/>
        </w:rPr>
        <w:t xml:space="preserve">, </w:t>
      </w:r>
      <w:r w:rsidRPr="00DD6713">
        <w:rPr>
          <w:sz w:val="18"/>
          <w:szCs w:val="18"/>
        </w:rPr>
        <w:t>133-138.</w:t>
      </w:r>
      <w:r>
        <w:rPr>
          <w:sz w:val="18"/>
          <w:szCs w:val="18"/>
        </w:rPr>
        <w:t xml:space="preserve"> </w:t>
      </w:r>
      <w:hyperlink r:id="rId12" w:history="1">
        <w:r w:rsidRPr="00117EB6">
          <w:rPr>
            <w:rStyle w:val="Hyperlink"/>
            <w:sz w:val="18"/>
            <w:szCs w:val="18"/>
          </w:rPr>
          <w:t>https://doi.org/10.1016/j.arth.2008.04.013</w:t>
        </w:r>
      </w:hyperlink>
      <w:r>
        <w:rPr>
          <w:sz w:val="18"/>
          <w:szCs w:val="18"/>
        </w:rPr>
        <w:t xml:space="preserve"> </w:t>
      </w:r>
    </w:p>
    <w:p w14:paraId="083E1DF4" w14:textId="77777777" w:rsidR="00183965" w:rsidRPr="00DD6713" w:rsidRDefault="00183965" w:rsidP="00183965">
      <w:pPr>
        <w:spacing w:before="120"/>
        <w:ind w:right="140"/>
        <w:rPr>
          <w:b/>
          <w:iCs/>
          <w:sz w:val="18"/>
          <w:szCs w:val="18"/>
        </w:rPr>
      </w:pPr>
      <w:r w:rsidRPr="00DD6713">
        <w:rPr>
          <w:iCs/>
          <w:sz w:val="18"/>
          <w:szCs w:val="18"/>
        </w:rPr>
        <w:t>Browne</w:t>
      </w:r>
      <w:r>
        <w:rPr>
          <w:iCs/>
          <w:sz w:val="18"/>
          <w:szCs w:val="18"/>
        </w:rPr>
        <w:t>,</w:t>
      </w:r>
      <w:r w:rsidRPr="00DD6713">
        <w:rPr>
          <w:iCs/>
          <w:sz w:val="18"/>
          <w:szCs w:val="18"/>
        </w:rPr>
        <w:t xml:space="preserve"> J</w:t>
      </w:r>
      <w:r>
        <w:rPr>
          <w:iCs/>
          <w:sz w:val="18"/>
          <w:szCs w:val="18"/>
        </w:rPr>
        <w:t>.A.</w:t>
      </w:r>
      <w:r w:rsidRPr="00DD6713">
        <w:rPr>
          <w:iCs/>
          <w:sz w:val="18"/>
          <w:szCs w:val="18"/>
        </w:rPr>
        <w:t>, Cook</w:t>
      </w:r>
      <w:r>
        <w:rPr>
          <w:iCs/>
          <w:sz w:val="18"/>
          <w:szCs w:val="18"/>
        </w:rPr>
        <w:t>,</w:t>
      </w:r>
      <w:r w:rsidRPr="00DD6713">
        <w:rPr>
          <w:iCs/>
          <w:sz w:val="18"/>
          <w:szCs w:val="18"/>
        </w:rPr>
        <w:t xml:space="preserve"> C</w:t>
      </w:r>
      <w:r>
        <w:rPr>
          <w:iCs/>
          <w:sz w:val="18"/>
          <w:szCs w:val="18"/>
        </w:rPr>
        <w:t>.</w:t>
      </w:r>
      <w:r w:rsidRPr="00DD6713">
        <w:rPr>
          <w:iCs/>
          <w:sz w:val="18"/>
          <w:szCs w:val="18"/>
        </w:rPr>
        <w:t>, Hofmann</w:t>
      </w:r>
      <w:r>
        <w:rPr>
          <w:iCs/>
          <w:sz w:val="18"/>
          <w:szCs w:val="18"/>
        </w:rPr>
        <w:t>,</w:t>
      </w:r>
      <w:r w:rsidRPr="00DD6713">
        <w:rPr>
          <w:iCs/>
          <w:sz w:val="18"/>
          <w:szCs w:val="18"/>
        </w:rPr>
        <w:t xml:space="preserve"> A</w:t>
      </w:r>
      <w:r>
        <w:rPr>
          <w:iCs/>
          <w:sz w:val="18"/>
          <w:szCs w:val="18"/>
        </w:rPr>
        <w:t>.A.</w:t>
      </w:r>
      <w:r w:rsidRPr="00DD6713">
        <w:rPr>
          <w:iCs/>
          <w:sz w:val="18"/>
          <w:szCs w:val="18"/>
        </w:rPr>
        <w:t>, Bolognesi</w:t>
      </w:r>
      <w:r>
        <w:rPr>
          <w:iCs/>
          <w:sz w:val="18"/>
          <w:szCs w:val="18"/>
        </w:rPr>
        <w:t>,</w:t>
      </w:r>
      <w:r w:rsidRPr="00DD6713">
        <w:rPr>
          <w:iCs/>
          <w:sz w:val="18"/>
          <w:szCs w:val="18"/>
        </w:rPr>
        <w:t xml:space="preserve"> M</w:t>
      </w:r>
      <w:r>
        <w:rPr>
          <w:iCs/>
          <w:sz w:val="18"/>
          <w:szCs w:val="18"/>
        </w:rPr>
        <w:t>.P</w:t>
      </w:r>
      <w:r w:rsidRPr="00DD6713">
        <w:rPr>
          <w:iCs/>
          <w:sz w:val="18"/>
          <w:szCs w:val="18"/>
        </w:rPr>
        <w:t xml:space="preserve">. </w:t>
      </w:r>
      <w:r>
        <w:rPr>
          <w:iCs/>
          <w:sz w:val="18"/>
          <w:szCs w:val="18"/>
        </w:rPr>
        <w:t xml:space="preserve">(2010). </w:t>
      </w:r>
      <w:r w:rsidRPr="00DD6713">
        <w:rPr>
          <w:iCs/>
          <w:sz w:val="18"/>
          <w:szCs w:val="18"/>
        </w:rPr>
        <w:t xml:space="preserve">Postoperative </w:t>
      </w:r>
      <w:r>
        <w:rPr>
          <w:iCs/>
          <w:sz w:val="18"/>
          <w:szCs w:val="18"/>
        </w:rPr>
        <w:t>M</w:t>
      </w:r>
      <w:r w:rsidRPr="00DD6713">
        <w:rPr>
          <w:iCs/>
          <w:sz w:val="18"/>
          <w:szCs w:val="18"/>
        </w:rPr>
        <w:t xml:space="preserve">orbidity and </w:t>
      </w:r>
      <w:r>
        <w:rPr>
          <w:iCs/>
          <w:sz w:val="18"/>
          <w:szCs w:val="18"/>
        </w:rPr>
        <w:t>M</w:t>
      </w:r>
      <w:r w:rsidRPr="00DD6713">
        <w:rPr>
          <w:iCs/>
          <w:sz w:val="18"/>
          <w:szCs w:val="18"/>
        </w:rPr>
        <w:t xml:space="preserve">ortality </w:t>
      </w:r>
      <w:r>
        <w:rPr>
          <w:iCs/>
          <w:sz w:val="18"/>
          <w:szCs w:val="18"/>
        </w:rPr>
        <w:t>F</w:t>
      </w:r>
      <w:r w:rsidRPr="00DD6713">
        <w:rPr>
          <w:iCs/>
          <w:sz w:val="18"/>
          <w:szCs w:val="18"/>
        </w:rPr>
        <w:t xml:space="preserve">ollowing </w:t>
      </w:r>
      <w:r>
        <w:rPr>
          <w:iCs/>
          <w:sz w:val="18"/>
          <w:szCs w:val="18"/>
        </w:rPr>
        <w:t>T</w:t>
      </w:r>
      <w:r w:rsidRPr="00DD6713">
        <w:rPr>
          <w:iCs/>
          <w:sz w:val="18"/>
          <w:szCs w:val="18"/>
        </w:rPr>
        <w:t xml:space="preserve">otal </w:t>
      </w:r>
      <w:r>
        <w:rPr>
          <w:iCs/>
          <w:sz w:val="18"/>
          <w:szCs w:val="18"/>
        </w:rPr>
        <w:t>K</w:t>
      </w:r>
      <w:r w:rsidRPr="00DD6713">
        <w:rPr>
          <w:iCs/>
          <w:sz w:val="18"/>
          <w:szCs w:val="18"/>
        </w:rPr>
        <w:t xml:space="preserve">nee </w:t>
      </w:r>
      <w:r>
        <w:rPr>
          <w:iCs/>
          <w:sz w:val="18"/>
          <w:szCs w:val="18"/>
        </w:rPr>
        <w:t>A</w:t>
      </w:r>
      <w:r w:rsidRPr="00DD6713">
        <w:rPr>
          <w:iCs/>
          <w:sz w:val="18"/>
          <w:szCs w:val="18"/>
        </w:rPr>
        <w:t xml:space="preserve">rthroplasty with </w:t>
      </w:r>
      <w:r>
        <w:rPr>
          <w:iCs/>
          <w:sz w:val="18"/>
          <w:szCs w:val="18"/>
        </w:rPr>
        <w:t>C</w:t>
      </w:r>
      <w:r w:rsidRPr="00DD6713">
        <w:rPr>
          <w:iCs/>
          <w:sz w:val="18"/>
          <w:szCs w:val="18"/>
        </w:rPr>
        <w:t xml:space="preserve">omputer </w:t>
      </w:r>
      <w:r>
        <w:rPr>
          <w:iCs/>
          <w:sz w:val="18"/>
          <w:szCs w:val="18"/>
        </w:rPr>
        <w:t>N</w:t>
      </w:r>
      <w:r w:rsidRPr="00DD6713">
        <w:rPr>
          <w:iCs/>
          <w:sz w:val="18"/>
          <w:szCs w:val="18"/>
        </w:rPr>
        <w:t xml:space="preserve">avigation. </w:t>
      </w:r>
      <w:r w:rsidRPr="00EF49FC">
        <w:rPr>
          <w:i/>
          <w:sz w:val="18"/>
          <w:szCs w:val="18"/>
        </w:rPr>
        <w:t>Knee, 17</w:t>
      </w:r>
      <w:r w:rsidRPr="00DD6713">
        <w:rPr>
          <w:iCs/>
          <w:sz w:val="18"/>
          <w:szCs w:val="18"/>
        </w:rPr>
        <w:t>(2)</w:t>
      </w:r>
      <w:r>
        <w:rPr>
          <w:iCs/>
          <w:sz w:val="18"/>
          <w:szCs w:val="18"/>
        </w:rPr>
        <w:t xml:space="preserve">, </w:t>
      </w:r>
      <w:r w:rsidRPr="00DD6713">
        <w:rPr>
          <w:iCs/>
          <w:sz w:val="18"/>
          <w:szCs w:val="18"/>
        </w:rPr>
        <w:t>152-156.</w:t>
      </w:r>
      <w:r>
        <w:rPr>
          <w:iCs/>
          <w:sz w:val="18"/>
          <w:szCs w:val="18"/>
        </w:rPr>
        <w:t xml:space="preserve"> </w:t>
      </w:r>
      <w:hyperlink r:id="rId13" w:history="1">
        <w:r w:rsidRPr="00117EB6">
          <w:rPr>
            <w:rStyle w:val="Hyperlink"/>
            <w:iCs/>
            <w:sz w:val="18"/>
            <w:szCs w:val="18"/>
          </w:rPr>
          <w:t>https://doi.org/10.1016/j.knee.2009.08.002</w:t>
        </w:r>
      </w:hyperlink>
      <w:r>
        <w:rPr>
          <w:iCs/>
          <w:sz w:val="18"/>
          <w:szCs w:val="18"/>
        </w:rPr>
        <w:t xml:space="preserve"> </w:t>
      </w:r>
    </w:p>
    <w:p w14:paraId="52A9CAC2" w14:textId="77777777" w:rsidR="00183965" w:rsidRPr="00DD6713" w:rsidRDefault="00183965" w:rsidP="00183965">
      <w:pPr>
        <w:spacing w:before="120"/>
        <w:ind w:right="140"/>
        <w:rPr>
          <w:b/>
          <w:iCs/>
          <w:sz w:val="18"/>
          <w:szCs w:val="18"/>
        </w:rPr>
      </w:pPr>
      <w:r w:rsidRPr="00DD6713">
        <w:rPr>
          <w:iCs/>
          <w:sz w:val="18"/>
          <w:szCs w:val="18"/>
        </w:rPr>
        <w:t>Cram</w:t>
      </w:r>
      <w:r>
        <w:rPr>
          <w:iCs/>
          <w:sz w:val="18"/>
          <w:szCs w:val="18"/>
        </w:rPr>
        <w:t>,</w:t>
      </w:r>
      <w:r w:rsidRPr="00DD6713">
        <w:rPr>
          <w:iCs/>
          <w:sz w:val="18"/>
          <w:szCs w:val="18"/>
        </w:rPr>
        <w:t xml:space="preserve"> P</w:t>
      </w:r>
      <w:r>
        <w:rPr>
          <w:iCs/>
          <w:sz w:val="18"/>
          <w:szCs w:val="18"/>
        </w:rPr>
        <w:t>.</w:t>
      </w:r>
      <w:r w:rsidRPr="00DD6713">
        <w:rPr>
          <w:iCs/>
          <w:sz w:val="18"/>
          <w:szCs w:val="18"/>
        </w:rPr>
        <w:t>, Vaughan-Sarrazin</w:t>
      </w:r>
      <w:r>
        <w:rPr>
          <w:iCs/>
          <w:sz w:val="18"/>
          <w:szCs w:val="18"/>
        </w:rPr>
        <w:t>,</w:t>
      </w:r>
      <w:r w:rsidRPr="00DD6713">
        <w:rPr>
          <w:iCs/>
          <w:sz w:val="18"/>
          <w:szCs w:val="18"/>
        </w:rPr>
        <w:t xml:space="preserve"> M</w:t>
      </w:r>
      <w:r>
        <w:rPr>
          <w:iCs/>
          <w:sz w:val="18"/>
          <w:szCs w:val="18"/>
        </w:rPr>
        <w:t>.</w:t>
      </w:r>
      <w:r w:rsidRPr="00DD6713">
        <w:rPr>
          <w:iCs/>
          <w:sz w:val="18"/>
          <w:szCs w:val="18"/>
        </w:rPr>
        <w:t>S</w:t>
      </w:r>
      <w:r>
        <w:rPr>
          <w:iCs/>
          <w:sz w:val="18"/>
          <w:szCs w:val="18"/>
        </w:rPr>
        <w:t>.</w:t>
      </w:r>
      <w:r w:rsidRPr="00DD6713">
        <w:rPr>
          <w:iCs/>
          <w:sz w:val="18"/>
          <w:szCs w:val="18"/>
        </w:rPr>
        <w:t>, Wolf</w:t>
      </w:r>
      <w:r>
        <w:rPr>
          <w:iCs/>
          <w:sz w:val="18"/>
          <w:szCs w:val="18"/>
        </w:rPr>
        <w:t>,</w:t>
      </w:r>
      <w:r w:rsidRPr="00DD6713">
        <w:rPr>
          <w:iCs/>
          <w:sz w:val="18"/>
          <w:szCs w:val="18"/>
        </w:rPr>
        <w:t xml:space="preserve"> B</w:t>
      </w:r>
      <w:r>
        <w:rPr>
          <w:iCs/>
          <w:sz w:val="18"/>
          <w:szCs w:val="18"/>
        </w:rPr>
        <w:t>.</w:t>
      </w:r>
      <w:r w:rsidRPr="00DD6713">
        <w:rPr>
          <w:iCs/>
          <w:sz w:val="18"/>
          <w:szCs w:val="18"/>
        </w:rPr>
        <w:t>, Katz</w:t>
      </w:r>
      <w:r>
        <w:rPr>
          <w:iCs/>
          <w:sz w:val="18"/>
          <w:szCs w:val="18"/>
        </w:rPr>
        <w:t>,</w:t>
      </w:r>
      <w:r w:rsidRPr="00DD6713">
        <w:rPr>
          <w:iCs/>
          <w:sz w:val="18"/>
          <w:szCs w:val="18"/>
        </w:rPr>
        <w:t xml:space="preserve"> J</w:t>
      </w:r>
      <w:r>
        <w:rPr>
          <w:iCs/>
          <w:sz w:val="18"/>
          <w:szCs w:val="18"/>
        </w:rPr>
        <w:t>.</w:t>
      </w:r>
      <w:r w:rsidRPr="00DD6713">
        <w:rPr>
          <w:iCs/>
          <w:sz w:val="18"/>
          <w:szCs w:val="18"/>
        </w:rPr>
        <w:t>N</w:t>
      </w:r>
      <w:r>
        <w:rPr>
          <w:iCs/>
          <w:sz w:val="18"/>
          <w:szCs w:val="18"/>
        </w:rPr>
        <w:t>.</w:t>
      </w:r>
      <w:r w:rsidRPr="00DD6713">
        <w:rPr>
          <w:iCs/>
          <w:sz w:val="18"/>
          <w:szCs w:val="18"/>
        </w:rPr>
        <w:t>, Rosenthal</w:t>
      </w:r>
      <w:r>
        <w:rPr>
          <w:iCs/>
          <w:sz w:val="18"/>
          <w:szCs w:val="18"/>
        </w:rPr>
        <w:t>,</w:t>
      </w:r>
      <w:r w:rsidRPr="00DD6713">
        <w:rPr>
          <w:iCs/>
          <w:sz w:val="18"/>
          <w:szCs w:val="18"/>
        </w:rPr>
        <w:t xml:space="preserve"> G</w:t>
      </w:r>
      <w:r>
        <w:rPr>
          <w:iCs/>
          <w:sz w:val="18"/>
          <w:szCs w:val="18"/>
        </w:rPr>
        <w:t>.</w:t>
      </w:r>
      <w:r w:rsidRPr="00DD6713">
        <w:rPr>
          <w:iCs/>
          <w:sz w:val="18"/>
          <w:szCs w:val="18"/>
        </w:rPr>
        <w:t>E.</w:t>
      </w:r>
      <w:r>
        <w:rPr>
          <w:iCs/>
          <w:sz w:val="18"/>
          <w:szCs w:val="18"/>
        </w:rPr>
        <w:t xml:space="preserve"> (2007).</w:t>
      </w:r>
      <w:r w:rsidRPr="00DD6713">
        <w:rPr>
          <w:iCs/>
          <w:sz w:val="18"/>
          <w:szCs w:val="18"/>
        </w:rPr>
        <w:t xml:space="preserve"> A </w:t>
      </w:r>
      <w:r>
        <w:rPr>
          <w:iCs/>
          <w:sz w:val="18"/>
          <w:szCs w:val="18"/>
        </w:rPr>
        <w:t>C</w:t>
      </w:r>
      <w:r w:rsidRPr="00DD6713">
        <w:rPr>
          <w:iCs/>
          <w:sz w:val="18"/>
          <w:szCs w:val="18"/>
        </w:rPr>
        <w:t xml:space="preserve">omparison of </w:t>
      </w:r>
      <w:r>
        <w:rPr>
          <w:iCs/>
          <w:sz w:val="18"/>
          <w:szCs w:val="18"/>
        </w:rPr>
        <w:t>T</w:t>
      </w:r>
      <w:r w:rsidRPr="00DD6713">
        <w:rPr>
          <w:iCs/>
          <w:sz w:val="18"/>
          <w:szCs w:val="18"/>
        </w:rPr>
        <w:t xml:space="preserve">otal </w:t>
      </w:r>
      <w:r>
        <w:rPr>
          <w:iCs/>
          <w:sz w:val="18"/>
          <w:szCs w:val="18"/>
        </w:rPr>
        <w:t>H</w:t>
      </w:r>
      <w:r w:rsidRPr="00DD6713">
        <w:rPr>
          <w:iCs/>
          <w:sz w:val="18"/>
          <w:szCs w:val="18"/>
        </w:rPr>
        <w:t xml:space="preserve">ip and </w:t>
      </w:r>
      <w:r>
        <w:rPr>
          <w:iCs/>
          <w:sz w:val="18"/>
          <w:szCs w:val="18"/>
        </w:rPr>
        <w:t>K</w:t>
      </w:r>
      <w:r w:rsidRPr="00DD6713">
        <w:rPr>
          <w:iCs/>
          <w:sz w:val="18"/>
          <w:szCs w:val="18"/>
        </w:rPr>
        <w:t xml:space="preserve">nee </w:t>
      </w:r>
      <w:r>
        <w:rPr>
          <w:iCs/>
          <w:sz w:val="18"/>
          <w:szCs w:val="18"/>
        </w:rPr>
        <w:t>Re</w:t>
      </w:r>
      <w:r w:rsidRPr="00DD6713">
        <w:rPr>
          <w:iCs/>
          <w:sz w:val="18"/>
          <w:szCs w:val="18"/>
        </w:rPr>
        <w:t xml:space="preserve">placement in </w:t>
      </w:r>
      <w:r>
        <w:rPr>
          <w:iCs/>
          <w:sz w:val="18"/>
          <w:szCs w:val="18"/>
        </w:rPr>
        <w:t>S</w:t>
      </w:r>
      <w:r w:rsidRPr="00DD6713">
        <w:rPr>
          <w:iCs/>
          <w:sz w:val="18"/>
          <w:szCs w:val="18"/>
        </w:rPr>
        <w:t xml:space="preserve">pecialty and </w:t>
      </w:r>
      <w:r>
        <w:rPr>
          <w:iCs/>
          <w:sz w:val="18"/>
          <w:szCs w:val="18"/>
        </w:rPr>
        <w:t>G</w:t>
      </w:r>
      <w:r w:rsidRPr="00DD6713">
        <w:rPr>
          <w:iCs/>
          <w:sz w:val="18"/>
          <w:szCs w:val="18"/>
        </w:rPr>
        <w:t xml:space="preserve">eneral </w:t>
      </w:r>
      <w:r>
        <w:rPr>
          <w:iCs/>
          <w:sz w:val="18"/>
          <w:szCs w:val="18"/>
        </w:rPr>
        <w:t>H</w:t>
      </w:r>
      <w:r w:rsidRPr="00DD6713">
        <w:rPr>
          <w:iCs/>
          <w:sz w:val="18"/>
          <w:szCs w:val="18"/>
        </w:rPr>
        <w:t xml:space="preserve">ospitals. </w:t>
      </w:r>
      <w:r w:rsidRPr="00EF49FC">
        <w:rPr>
          <w:i/>
          <w:sz w:val="18"/>
          <w:szCs w:val="18"/>
        </w:rPr>
        <w:t>Journal of Bone and Joint Surgery American Volume, 89</w:t>
      </w:r>
      <w:r w:rsidRPr="00DD6713">
        <w:rPr>
          <w:iCs/>
          <w:sz w:val="18"/>
          <w:szCs w:val="18"/>
        </w:rPr>
        <w:t>(8)</w:t>
      </w:r>
      <w:r>
        <w:rPr>
          <w:iCs/>
          <w:sz w:val="18"/>
          <w:szCs w:val="18"/>
        </w:rPr>
        <w:t xml:space="preserve">, </w:t>
      </w:r>
      <w:r w:rsidRPr="00DD6713">
        <w:rPr>
          <w:iCs/>
          <w:sz w:val="18"/>
          <w:szCs w:val="18"/>
        </w:rPr>
        <w:t>1675-1684.</w:t>
      </w:r>
      <w:r w:rsidRPr="00EF49FC">
        <w:t xml:space="preserve"> </w:t>
      </w:r>
      <w:hyperlink r:id="rId14" w:history="1">
        <w:r w:rsidRPr="00117EB6">
          <w:rPr>
            <w:rStyle w:val="Hyperlink"/>
            <w:iCs/>
            <w:sz w:val="18"/>
            <w:szCs w:val="18"/>
          </w:rPr>
          <w:t>https://doi.org/10.2106/jbjs.f.00873</w:t>
        </w:r>
      </w:hyperlink>
      <w:r>
        <w:rPr>
          <w:iCs/>
          <w:sz w:val="18"/>
          <w:szCs w:val="18"/>
        </w:rPr>
        <w:t xml:space="preserve"> </w:t>
      </w:r>
    </w:p>
    <w:p w14:paraId="45FFE1D1" w14:textId="77777777" w:rsidR="00183965" w:rsidRPr="00DD6713" w:rsidRDefault="00183965" w:rsidP="00183965">
      <w:pPr>
        <w:spacing w:before="120"/>
        <w:ind w:right="140"/>
        <w:rPr>
          <w:b/>
          <w:iCs/>
          <w:sz w:val="18"/>
          <w:szCs w:val="18"/>
        </w:rPr>
      </w:pPr>
      <w:r w:rsidRPr="00DD6713">
        <w:rPr>
          <w:rFonts w:cstheme="minorHAnsi"/>
          <w:sz w:val="18"/>
          <w:szCs w:val="18"/>
          <w:shd w:val="clear" w:color="auto" w:fill="FFFFFF"/>
        </w:rPr>
        <w:t>Cyriac, J</w:t>
      </w:r>
      <w:r>
        <w:rPr>
          <w:rFonts w:cstheme="minorHAnsi"/>
          <w:sz w:val="18"/>
          <w:szCs w:val="18"/>
          <w:shd w:val="clear" w:color="auto" w:fill="FFFFFF"/>
        </w:rPr>
        <w:t>.,</w:t>
      </w:r>
      <w:r w:rsidRPr="00DD6713">
        <w:rPr>
          <w:rFonts w:cstheme="minorHAnsi"/>
          <w:sz w:val="18"/>
          <w:szCs w:val="18"/>
          <w:shd w:val="clear" w:color="auto" w:fill="FFFFFF"/>
        </w:rPr>
        <w:t xml:space="preserve"> Garson, L</w:t>
      </w:r>
      <w:r>
        <w:rPr>
          <w:rFonts w:cstheme="minorHAnsi"/>
          <w:sz w:val="18"/>
          <w:szCs w:val="18"/>
          <w:shd w:val="clear" w:color="auto" w:fill="FFFFFF"/>
        </w:rPr>
        <w:t>.,</w:t>
      </w:r>
      <w:r w:rsidRPr="00DD6713">
        <w:rPr>
          <w:rFonts w:cstheme="minorHAnsi"/>
          <w:sz w:val="18"/>
          <w:szCs w:val="18"/>
          <w:shd w:val="clear" w:color="auto" w:fill="FFFFFF"/>
        </w:rPr>
        <w:t xml:space="preserve"> Schwarzkopf, R</w:t>
      </w:r>
      <w:r>
        <w:rPr>
          <w:rFonts w:cstheme="minorHAnsi"/>
          <w:sz w:val="18"/>
          <w:szCs w:val="18"/>
          <w:shd w:val="clear" w:color="auto" w:fill="FFFFFF"/>
        </w:rPr>
        <w:t>.,</w:t>
      </w:r>
      <w:r w:rsidRPr="00DD6713">
        <w:rPr>
          <w:rFonts w:cstheme="minorHAnsi"/>
          <w:sz w:val="18"/>
          <w:szCs w:val="18"/>
          <w:shd w:val="clear" w:color="auto" w:fill="FFFFFF"/>
        </w:rPr>
        <w:t xml:space="preserve"> Ahn, K</w:t>
      </w:r>
      <w:r>
        <w:rPr>
          <w:rFonts w:cstheme="minorHAnsi"/>
          <w:sz w:val="18"/>
          <w:szCs w:val="18"/>
          <w:shd w:val="clear" w:color="auto" w:fill="FFFFFF"/>
        </w:rPr>
        <w:t>.,</w:t>
      </w:r>
      <w:r w:rsidRPr="00DD6713">
        <w:rPr>
          <w:rFonts w:cstheme="minorHAnsi"/>
          <w:sz w:val="18"/>
          <w:szCs w:val="18"/>
          <w:shd w:val="clear" w:color="auto" w:fill="FFFFFF"/>
        </w:rPr>
        <w:t xml:space="preserve"> Rinehart, </w:t>
      </w:r>
      <w:r>
        <w:rPr>
          <w:rFonts w:cstheme="minorHAnsi"/>
          <w:sz w:val="18"/>
          <w:szCs w:val="18"/>
          <w:shd w:val="clear" w:color="auto" w:fill="FFFFFF"/>
        </w:rPr>
        <w:t>J.,</w:t>
      </w:r>
      <w:r w:rsidRPr="00DD6713">
        <w:rPr>
          <w:rFonts w:cstheme="minorHAnsi"/>
          <w:sz w:val="18"/>
          <w:szCs w:val="18"/>
          <w:shd w:val="clear" w:color="auto" w:fill="FFFFFF"/>
        </w:rPr>
        <w:t xml:space="preserve"> Vakharia, </w:t>
      </w:r>
      <w:r>
        <w:rPr>
          <w:rFonts w:cstheme="minorHAnsi"/>
          <w:sz w:val="18"/>
          <w:szCs w:val="18"/>
          <w:shd w:val="clear" w:color="auto" w:fill="FFFFFF"/>
        </w:rPr>
        <w:t xml:space="preserve">S., </w:t>
      </w:r>
      <w:proofErr w:type="spellStart"/>
      <w:r w:rsidRPr="00DD6713">
        <w:rPr>
          <w:rFonts w:cstheme="minorHAnsi"/>
          <w:sz w:val="18"/>
          <w:szCs w:val="18"/>
          <w:shd w:val="clear" w:color="auto" w:fill="FFFFFF"/>
        </w:rPr>
        <w:t>Cannesson</w:t>
      </w:r>
      <w:proofErr w:type="spellEnd"/>
      <w:r>
        <w:rPr>
          <w:rFonts w:cstheme="minorHAnsi"/>
          <w:sz w:val="18"/>
          <w:szCs w:val="18"/>
          <w:shd w:val="clear" w:color="auto" w:fill="FFFFFF"/>
        </w:rPr>
        <w:t>,</w:t>
      </w:r>
      <w:r w:rsidRPr="00DD6713">
        <w:rPr>
          <w:rFonts w:cstheme="minorHAnsi"/>
          <w:sz w:val="18"/>
          <w:szCs w:val="18"/>
          <w:shd w:val="clear" w:color="auto" w:fill="FFFFFF"/>
        </w:rPr>
        <w:t xml:space="preserve"> </w:t>
      </w:r>
      <w:r>
        <w:rPr>
          <w:rFonts w:cstheme="minorHAnsi"/>
          <w:sz w:val="18"/>
          <w:szCs w:val="18"/>
          <w:shd w:val="clear" w:color="auto" w:fill="FFFFFF"/>
        </w:rPr>
        <w:t xml:space="preserve">M., </w:t>
      </w:r>
      <w:r w:rsidRPr="00DD6713">
        <w:rPr>
          <w:rFonts w:cstheme="minorHAnsi"/>
          <w:sz w:val="18"/>
          <w:szCs w:val="18"/>
          <w:shd w:val="clear" w:color="auto" w:fill="FFFFFF"/>
        </w:rPr>
        <w:t>Kain, Z</w:t>
      </w:r>
      <w:r>
        <w:rPr>
          <w:rFonts w:cstheme="minorHAnsi"/>
          <w:sz w:val="18"/>
          <w:szCs w:val="18"/>
          <w:shd w:val="clear" w:color="auto" w:fill="FFFFFF"/>
        </w:rPr>
        <w:t>.</w:t>
      </w:r>
      <w:r w:rsidRPr="00DD6713">
        <w:rPr>
          <w:rFonts w:cstheme="minorHAnsi"/>
          <w:sz w:val="18"/>
          <w:szCs w:val="18"/>
          <w:shd w:val="clear" w:color="auto" w:fill="FFFFFF"/>
        </w:rPr>
        <w:t xml:space="preserve"> </w:t>
      </w:r>
      <w:r>
        <w:rPr>
          <w:rFonts w:cstheme="minorHAnsi"/>
          <w:sz w:val="18"/>
          <w:szCs w:val="18"/>
          <w:shd w:val="clear" w:color="auto" w:fill="FFFFFF"/>
        </w:rPr>
        <w:t xml:space="preserve">(2016). </w:t>
      </w:r>
      <w:r w:rsidRPr="00DD6713">
        <w:rPr>
          <w:rFonts w:cstheme="minorHAnsi"/>
          <w:sz w:val="18"/>
          <w:szCs w:val="18"/>
          <w:shd w:val="clear" w:color="auto" w:fill="FFFFFF"/>
        </w:rPr>
        <w:t>Total Joint Replacement Perioperative Surgical Home Program: 2-Year Follow-Up</w:t>
      </w:r>
      <w:r>
        <w:rPr>
          <w:rFonts w:cstheme="minorHAnsi"/>
          <w:sz w:val="18"/>
          <w:szCs w:val="18"/>
          <w:shd w:val="clear" w:color="auto" w:fill="FFFFFF"/>
        </w:rPr>
        <w:t>.</w:t>
      </w:r>
      <w:r w:rsidRPr="00DD6713">
        <w:rPr>
          <w:rFonts w:cstheme="minorHAnsi"/>
          <w:sz w:val="18"/>
          <w:szCs w:val="18"/>
          <w:shd w:val="clear" w:color="auto" w:fill="FFFFFF"/>
        </w:rPr>
        <w:t xml:space="preserve"> </w:t>
      </w:r>
      <w:r w:rsidRPr="00EF49FC">
        <w:rPr>
          <w:rFonts w:cstheme="minorHAnsi"/>
          <w:i/>
          <w:iCs/>
          <w:sz w:val="18"/>
          <w:szCs w:val="18"/>
          <w:shd w:val="clear" w:color="auto" w:fill="FFFFFF"/>
        </w:rPr>
        <w:t>Anesthesia &amp; Analgesia, 123</w:t>
      </w:r>
      <w:r>
        <w:rPr>
          <w:rFonts w:cstheme="minorHAnsi"/>
          <w:sz w:val="18"/>
          <w:szCs w:val="18"/>
          <w:shd w:val="clear" w:color="auto" w:fill="FFFFFF"/>
        </w:rPr>
        <w:t xml:space="preserve">(1), </w:t>
      </w:r>
      <w:r w:rsidRPr="00DD6713">
        <w:rPr>
          <w:rFonts w:cstheme="minorHAnsi"/>
          <w:sz w:val="18"/>
          <w:szCs w:val="18"/>
          <w:shd w:val="clear" w:color="auto" w:fill="FFFFFF"/>
        </w:rPr>
        <w:t>51-62</w:t>
      </w:r>
      <w:r>
        <w:rPr>
          <w:rFonts w:cstheme="minorHAnsi"/>
          <w:sz w:val="18"/>
          <w:szCs w:val="18"/>
          <w:shd w:val="clear" w:color="auto" w:fill="FFFFFF"/>
        </w:rPr>
        <w:t xml:space="preserve">. </w:t>
      </w:r>
      <w:r w:rsidRPr="00DD6713">
        <w:rPr>
          <w:rFonts w:cstheme="minorHAnsi"/>
          <w:sz w:val="18"/>
          <w:szCs w:val="18"/>
          <w:shd w:val="clear" w:color="auto" w:fill="FFFFFF"/>
        </w:rPr>
        <w:t xml:space="preserve"> </w:t>
      </w:r>
      <w:hyperlink r:id="rId15" w:history="1">
        <w:r w:rsidRPr="00117EB6">
          <w:rPr>
            <w:rStyle w:val="Hyperlink"/>
            <w:rFonts w:cstheme="minorHAnsi"/>
            <w:sz w:val="18"/>
            <w:szCs w:val="18"/>
            <w:shd w:val="clear" w:color="auto" w:fill="FFFFFF"/>
          </w:rPr>
          <w:t>https://doi.org/10.1213/ane.0000000000001308</w:t>
        </w:r>
      </w:hyperlink>
    </w:p>
    <w:p w14:paraId="0486D6F0" w14:textId="77777777" w:rsidR="00183965" w:rsidRPr="00DD6713" w:rsidRDefault="00183965" w:rsidP="00183965">
      <w:pPr>
        <w:spacing w:before="120"/>
        <w:ind w:right="140"/>
        <w:rPr>
          <w:b/>
          <w:iCs/>
          <w:sz w:val="18"/>
          <w:szCs w:val="18"/>
        </w:rPr>
      </w:pPr>
      <w:r w:rsidRPr="00DD6713">
        <w:rPr>
          <w:iCs/>
          <w:sz w:val="18"/>
          <w:szCs w:val="18"/>
        </w:rPr>
        <w:t>Huddleston</w:t>
      </w:r>
      <w:r>
        <w:rPr>
          <w:iCs/>
          <w:sz w:val="18"/>
          <w:szCs w:val="18"/>
        </w:rPr>
        <w:t>,</w:t>
      </w:r>
      <w:r w:rsidRPr="00DD6713">
        <w:rPr>
          <w:iCs/>
          <w:sz w:val="18"/>
          <w:szCs w:val="18"/>
        </w:rPr>
        <w:t xml:space="preserve"> J</w:t>
      </w:r>
      <w:r>
        <w:rPr>
          <w:iCs/>
          <w:sz w:val="18"/>
          <w:szCs w:val="18"/>
        </w:rPr>
        <w:t>.</w:t>
      </w:r>
      <w:r w:rsidRPr="00DD6713">
        <w:rPr>
          <w:iCs/>
          <w:sz w:val="18"/>
          <w:szCs w:val="18"/>
        </w:rPr>
        <w:t>I</w:t>
      </w:r>
      <w:r>
        <w:rPr>
          <w:iCs/>
          <w:sz w:val="18"/>
          <w:szCs w:val="18"/>
        </w:rPr>
        <w:t>.</w:t>
      </w:r>
      <w:r w:rsidRPr="00DD6713">
        <w:rPr>
          <w:iCs/>
          <w:sz w:val="18"/>
          <w:szCs w:val="18"/>
        </w:rPr>
        <w:t>, Maloney</w:t>
      </w:r>
      <w:r>
        <w:rPr>
          <w:iCs/>
          <w:sz w:val="18"/>
          <w:szCs w:val="18"/>
        </w:rPr>
        <w:t>,</w:t>
      </w:r>
      <w:r w:rsidRPr="00DD6713">
        <w:rPr>
          <w:iCs/>
          <w:sz w:val="18"/>
          <w:szCs w:val="18"/>
        </w:rPr>
        <w:t xml:space="preserve"> W</w:t>
      </w:r>
      <w:r>
        <w:rPr>
          <w:iCs/>
          <w:sz w:val="18"/>
          <w:szCs w:val="18"/>
        </w:rPr>
        <w:t>.</w:t>
      </w:r>
      <w:r w:rsidRPr="00DD6713">
        <w:rPr>
          <w:iCs/>
          <w:sz w:val="18"/>
          <w:szCs w:val="18"/>
        </w:rPr>
        <w:t>J</w:t>
      </w:r>
      <w:r>
        <w:rPr>
          <w:iCs/>
          <w:sz w:val="18"/>
          <w:szCs w:val="18"/>
        </w:rPr>
        <w:t>.</w:t>
      </w:r>
      <w:r w:rsidRPr="00DD6713">
        <w:rPr>
          <w:iCs/>
          <w:sz w:val="18"/>
          <w:szCs w:val="18"/>
        </w:rPr>
        <w:t>, Wang</w:t>
      </w:r>
      <w:r>
        <w:rPr>
          <w:iCs/>
          <w:sz w:val="18"/>
          <w:szCs w:val="18"/>
        </w:rPr>
        <w:t>,</w:t>
      </w:r>
      <w:r w:rsidRPr="00DD6713">
        <w:rPr>
          <w:iCs/>
          <w:sz w:val="18"/>
          <w:szCs w:val="18"/>
        </w:rPr>
        <w:t xml:space="preserve"> Y</w:t>
      </w:r>
      <w:r>
        <w:rPr>
          <w:iCs/>
          <w:sz w:val="18"/>
          <w:szCs w:val="18"/>
        </w:rPr>
        <w:t>.</w:t>
      </w:r>
      <w:r w:rsidRPr="00DD6713">
        <w:rPr>
          <w:iCs/>
          <w:sz w:val="18"/>
          <w:szCs w:val="18"/>
        </w:rPr>
        <w:t xml:space="preserve">, </w:t>
      </w:r>
      <w:proofErr w:type="spellStart"/>
      <w:r w:rsidRPr="00DD6713">
        <w:rPr>
          <w:iCs/>
          <w:sz w:val="18"/>
          <w:szCs w:val="18"/>
        </w:rPr>
        <w:t>Verzier</w:t>
      </w:r>
      <w:proofErr w:type="spellEnd"/>
      <w:r>
        <w:rPr>
          <w:iCs/>
          <w:sz w:val="18"/>
          <w:szCs w:val="18"/>
        </w:rPr>
        <w:t>,</w:t>
      </w:r>
      <w:r w:rsidRPr="00DD6713">
        <w:rPr>
          <w:iCs/>
          <w:sz w:val="18"/>
          <w:szCs w:val="18"/>
        </w:rPr>
        <w:t xml:space="preserve"> N</w:t>
      </w:r>
      <w:r>
        <w:rPr>
          <w:iCs/>
          <w:sz w:val="18"/>
          <w:szCs w:val="18"/>
        </w:rPr>
        <w:t>.</w:t>
      </w:r>
      <w:r w:rsidRPr="00DD6713">
        <w:rPr>
          <w:iCs/>
          <w:sz w:val="18"/>
          <w:szCs w:val="18"/>
        </w:rPr>
        <w:t>, Hunt</w:t>
      </w:r>
      <w:r>
        <w:rPr>
          <w:iCs/>
          <w:sz w:val="18"/>
          <w:szCs w:val="18"/>
        </w:rPr>
        <w:t>,</w:t>
      </w:r>
      <w:r w:rsidRPr="00DD6713">
        <w:rPr>
          <w:iCs/>
          <w:sz w:val="18"/>
          <w:szCs w:val="18"/>
        </w:rPr>
        <w:t xml:space="preserve"> D</w:t>
      </w:r>
      <w:r>
        <w:rPr>
          <w:iCs/>
          <w:sz w:val="18"/>
          <w:szCs w:val="18"/>
        </w:rPr>
        <w:t>.</w:t>
      </w:r>
      <w:r w:rsidRPr="00DD6713">
        <w:rPr>
          <w:iCs/>
          <w:sz w:val="18"/>
          <w:szCs w:val="18"/>
        </w:rPr>
        <w:t>R</w:t>
      </w:r>
      <w:r>
        <w:rPr>
          <w:iCs/>
          <w:sz w:val="18"/>
          <w:szCs w:val="18"/>
        </w:rPr>
        <w:t>.</w:t>
      </w:r>
      <w:r w:rsidRPr="00DD6713">
        <w:rPr>
          <w:iCs/>
          <w:sz w:val="18"/>
          <w:szCs w:val="18"/>
        </w:rPr>
        <w:t>, Herndon</w:t>
      </w:r>
      <w:r>
        <w:rPr>
          <w:iCs/>
          <w:sz w:val="18"/>
          <w:szCs w:val="18"/>
        </w:rPr>
        <w:t>,</w:t>
      </w:r>
      <w:r w:rsidRPr="00DD6713">
        <w:rPr>
          <w:iCs/>
          <w:sz w:val="18"/>
          <w:szCs w:val="18"/>
        </w:rPr>
        <w:t xml:space="preserve"> J</w:t>
      </w:r>
      <w:r>
        <w:rPr>
          <w:iCs/>
          <w:sz w:val="18"/>
          <w:szCs w:val="18"/>
        </w:rPr>
        <w:t>.</w:t>
      </w:r>
      <w:r w:rsidRPr="00DD6713">
        <w:rPr>
          <w:iCs/>
          <w:sz w:val="18"/>
          <w:szCs w:val="18"/>
        </w:rPr>
        <w:t>H.</w:t>
      </w:r>
      <w:r>
        <w:rPr>
          <w:iCs/>
          <w:sz w:val="18"/>
          <w:szCs w:val="18"/>
        </w:rPr>
        <w:t xml:space="preserve"> (2009).</w:t>
      </w:r>
      <w:r w:rsidRPr="00DD6713">
        <w:rPr>
          <w:iCs/>
          <w:sz w:val="18"/>
          <w:szCs w:val="18"/>
        </w:rPr>
        <w:t xml:space="preserve"> Adverse Events After Total Knee Arthroplasty: A National Medicare Study. </w:t>
      </w:r>
      <w:r w:rsidRPr="001B0634">
        <w:rPr>
          <w:i/>
          <w:sz w:val="18"/>
          <w:szCs w:val="18"/>
        </w:rPr>
        <w:t>Journal of Arthroplasty, 24</w:t>
      </w:r>
      <w:r w:rsidRPr="00DD6713">
        <w:rPr>
          <w:iCs/>
          <w:sz w:val="18"/>
          <w:szCs w:val="18"/>
        </w:rPr>
        <w:t>(6, Supplement 1)</w:t>
      </w:r>
      <w:r>
        <w:rPr>
          <w:iCs/>
          <w:sz w:val="18"/>
          <w:szCs w:val="18"/>
        </w:rPr>
        <w:t xml:space="preserve">, </w:t>
      </w:r>
      <w:r w:rsidRPr="00DD6713">
        <w:rPr>
          <w:iCs/>
          <w:sz w:val="18"/>
          <w:szCs w:val="18"/>
        </w:rPr>
        <w:t>95-100.</w:t>
      </w:r>
      <w:r>
        <w:rPr>
          <w:iCs/>
          <w:sz w:val="18"/>
          <w:szCs w:val="18"/>
        </w:rPr>
        <w:t xml:space="preserve"> </w:t>
      </w:r>
      <w:hyperlink r:id="rId16" w:history="1">
        <w:r w:rsidRPr="00117EB6">
          <w:rPr>
            <w:rStyle w:val="Hyperlink"/>
            <w:iCs/>
            <w:sz w:val="18"/>
            <w:szCs w:val="18"/>
          </w:rPr>
          <w:t>https://doi.org/10.1016/j.arth.2009.05.001</w:t>
        </w:r>
      </w:hyperlink>
      <w:r>
        <w:rPr>
          <w:iCs/>
          <w:sz w:val="18"/>
          <w:szCs w:val="18"/>
        </w:rPr>
        <w:t xml:space="preserve"> </w:t>
      </w:r>
    </w:p>
    <w:p w14:paraId="4B5CEE77" w14:textId="77777777" w:rsidR="00183965" w:rsidRPr="00DD6713" w:rsidRDefault="00183965" w:rsidP="00183965">
      <w:pPr>
        <w:spacing w:before="120"/>
        <w:ind w:right="140"/>
        <w:rPr>
          <w:iCs/>
          <w:sz w:val="18"/>
          <w:szCs w:val="18"/>
        </w:rPr>
      </w:pPr>
      <w:proofErr w:type="spellStart"/>
      <w:r w:rsidRPr="00DD6713">
        <w:rPr>
          <w:iCs/>
          <w:sz w:val="18"/>
          <w:szCs w:val="18"/>
        </w:rPr>
        <w:t>Khatod</w:t>
      </w:r>
      <w:proofErr w:type="spellEnd"/>
      <w:r>
        <w:rPr>
          <w:iCs/>
          <w:sz w:val="18"/>
          <w:szCs w:val="18"/>
        </w:rPr>
        <w:t>,</w:t>
      </w:r>
      <w:r w:rsidRPr="00DD6713">
        <w:rPr>
          <w:iCs/>
          <w:sz w:val="18"/>
          <w:szCs w:val="18"/>
        </w:rPr>
        <w:t xml:space="preserve"> M</w:t>
      </w:r>
      <w:r>
        <w:rPr>
          <w:iCs/>
          <w:sz w:val="18"/>
          <w:szCs w:val="18"/>
        </w:rPr>
        <w:t>.</w:t>
      </w:r>
      <w:r w:rsidRPr="00DD6713">
        <w:rPr>
          <w:iCs/>
          <w:sz w:val="18"/>
          <w:szCs w:val="18"/>
        </w:rPr>
        <w:t>, Inacio</w:t>
      </w:r>
      <w:r>
        <w:rPr>
          <w:iCs/>
          <w:sz w:val="18"/>
          <w:szCs w:val="18"/>
        </w:rPr>
        <w:t>,</w:t>
      </w:r>
      <w:r w:rsidRPr="00DD6713">
        <w:rPr>
          <w:iCs/>
          <w:sz w:val="18"/>
          <w:szCs w:val="18"/>
        </w:rPr>
        <w:t xml:space="preserve"> M</w:t>
      </w:r>
      <w:r>
        <w:rPr>
          <w:iCs/>
          <w:sz w:val="18"/>
          <w:szCs w:val="18"/>
        </w:rPr>
        <w:t>.</w:t>
      </w:r>
      <w:r w:rsidRPr="00DD6713">
        <w:rPr>
          <w:iCs/>
          <w:sz w:val="18"/>
          <w:szCs w:val="18"/>
        </w:rPr>
        <w:t>, Paxton</w:t>
      </w:r>
      <w:r>
        <w:rPr>
          <w:iCs/>
          <w:sz w:val="18"/>
          <w:szCs w:val="18"/>
        </w:rPr>
        <w:t>,</w:t>
      </w:r>
      <w:r w:rsidRPr="00DD6713">
        <w:rPr>
          <w:iCs/>
          <w:sz w:val="18"/>
          <w:szCs w:val="18"/>
        </w:rPr>
        <w:t xml:space="preserve"> E</w:t>
      </w:r>
      <w:r>
        <w:rPr>
          <w:iCs/>
          <w:sz w:val="18"/>
          <w:szCs w:val="18"/>
        </w:rPr>
        <w:t>.</w:t>
      </w:r>
      <w:r w:rsidRPr="00DD6713">
        <w:rPr>
          <w:iCs/>
          <w:sz w:val="18"/>
          <w:szCs w:val="18"/>
        </w:rPr>
        <w:t>W</w:t>
      </w:r>
      <w:r>
        <w:rPr>
          <w:iCs/>
          <w:sz w:val="18"/>
          <w:szCs w:val="18"/>
        </w:rPr>
        <w:t>.</w:t>
      </w:r>
      <w:r w:rsidRPr="00DD6713">
        <w:rPr>
          <w:iCs/>
          <w:sz w:val="18"/>
          <w:szCs w:val="18"/>
        </w:rPr>
        <w:t xml:space="preserve">, </w:t>
      </w:r>
      <w:r>
        <w:rPr>
          <w:iCs/>
          <w:sz w:val="18"/>
          <w:szCs w:val="18"/>
        </w:rPr>
        <w:t>Bini, S.A., Namba, R.S., Burchette, R.J., Fithian, D.C. (2008).</w:t>
      </w:r>
      <w:r w:rsidRPr="00DD6713">
        <w:rPr>
          <w:iCs/>
          <w:sz w:val="18"/>
          <w:szCs w:val="18"/>
        </w:rPr>
        <w:t xml:space="preserve"> Knee </w:t>
      </w:r>
      <w:r>
        <w:rPr>
          <w:iCs/>
          <w:sz w:val="18"/>
          <w:szCs w:val="18"/>
        </w:rPr>
        <w:t>R</w:t>
      </w:r>
      <w:r w:rsidRPr="00DD6713">
        <w:rPr>
          <w:iCs/>
          <w:sz w:val="18"/>
          <w:szCs w:val="18"/>
        </w:rPr>
        <w:t xml:space="preserve">eplacement: </w:t>
      </w:r>
      <w:r>
        <w:rPr>
          <w:iCs/>
          <w:sz w:val="18"/>
          <w:szCs w:val="18"/>
        </w:rPr>
        <w:t>E</w:t>
      </w:r>
      <w:r w:rsidRPr="00DD6713">
        <w:rPr>
          <w:iCs/>
          <w:sz w:val="18"/>
          <w:szCs w:val="18"/>
        </w:rPr>
        <w:t xml:space="preserve">pidemiology, </w:t>
      </w:r>
      <w:r>
        <w:rPr>
          <w:iCs/>
          <w:sz w:val="18"/>
          <w:szCs w:val="18"/>
        </w:rPr>
        <w:t>O</w:t>
      </w:r>
      <w:r w:rsidRPr="00DD6713">
        <w:rPr>
          <w:iCs/>
          <w:sz w:val="18"/>
          <w:szCs w:val="18"/>
        </w:rPr>
        <w:t xml:space="preserve">utcomes, and </w:t>
      </w:r>
      <w:r>
        <w:rPr>
          <w:iCs/>
          <w:sz w:val="18"/>
          <w:szCs w:val="18"/>
        </w:rPr>
        <w:t>T</w:t>
      </w:r>
      <w:r w:rsidRPr="00DD6713">
        <w:rPr>
          <w:iCs/>
          <w:sz w:val="18"/>
          <w:szCs w:val="18"/>
        </w:rPr>
        <w:t xml:space="preserve">rends in Southern California: 17,080 </w:t>
      </w:r>
      <w:r>
        <w:rPr>
          <w:iCs/>
          <w:sz w:val="18"/>
          <w:szCs w:val="18"/>
        </w:rPr>
        <w:t>R</w:t>
      </w:r>
      <w:r w:rsidRPr="00DD6713">
        <w:rPr>
          <w:iCs/>
          <w:sz w:val="18"/>
          <w:szCs w:val="18"/>
        </w:rPr>
        <w:t xml:space="preserve">eplacements </w:t>
      </w:r>
      <w:r>
        <w:rPr>
          <w:iCs/>
          <w:sz w:val="18"/>
          <w:szCs w:val="18"/>
        </w:rPr>
        <w:t>F</w:t>
      </w:r>
      <w:r w:rsidRPr="00DD6713">
        <w:rPr>
          <w:iCs/>
          <w:sz w:val="18"/>
          <w:szCs w:val="18"/>
        </w:rPr>
        <w:t xml:space="preserve">rom 1995 </w:t>
      </w:r>
      <w:r>
        <w:rPr>
          <w:iCs/>
          <w:sz w:val="18"/>
          <w:szCs w:val="18"/>
        </w:rPr>
        <w:t>T</w:t>
      </w:r>
      <w:r w:rsidRPr="00DD6713">
        <w:rPr>
          <w:iCs/>
          <w:sz w:val="18"/>
          <w:szCs w:val="18"/>
        </w:rPr>
        <w:t xml:space="preserve">hrough 2004. </w:t>
      </w:r>
      <w:r w:rsidRPr="001B0634">
        <w:rPr>
          <w:i/>
          <w:sz w:val="18"/>
          <w:szCs w:val="18"/>
        </w:rPr>
        <w:t xml:space="preserve">Acta </w:t>
      </w:r>
      <w:proofErr w:type="spellStart"/>
      <w:r w:rsidRPr="001B0634">
        <w:rPr>
          <w:i/>
          <w:sz w:val="18"/>
          <w:szCs w:val="18"/>
        </w:rPr>
        <w:t>Orthopaedica</w:t>
      </w:r>
      <w:proofErr w:type="spellEnd"/>
      <w:r w:rsidRPr="001B0634">
        <w:rPr>
          <w:i/>
          <w:sz w:val="18"/>
          <w:szCs w:val="18"/>
        </w:rPr>
        <w:t>, 79</w:t>
      </w:r>
      <w:r w:rsidRPr="00DD6713">
        <w:rPr>
          <w:iCs/>
          <w:sz w:val="18"/>
          <w:szCs w:val="18"/>
        </w:rPr>
        <w:t>(6)</w:t>
      </w:r>
      <w:r>
        <w:rPr>
          <w:iCs/>
          <w:sz w:val="18"/>
          <w:szCs w:val="18"/>
        </w:rPr>
        <w:t xml:space="preserve">, </w:t>
      </w:r>
      <w:r w:rsidRPr="00DD6713">
        <w:rPr>
          <w:iCs/>
          <w:sz w:val="18"/>
          <w:szCs w:val="18"/>
        </w:rPr>
        <w:t>812-819.</w:t>
      </w:r>
      <w:r>
        <w:rPr>
          <w:iCs/>
          <w:sz w:val="18"/>
          <w:szCs w:val="18"/>
        </w:rPr>
        <w:t xml:space="preserve"> </w:t>
      </w:r>
      <w:hyperlink r:id="rId17" w:history="1">
        <w:r w:rsidRPr="00117EB6">
          <w:rPr>
            <w:rStyle w:val="Hyperlink"/>
            <w:iCs/>
            <w:sz w:val="18"/>
            <w:szCs w:val="18"/>
          </w:rPr>
          <w:t>https://doi.org/10.1080/17453670810016902</w:t>
        </w:r>
      </w:hyperlink>
      <w:r>
        <w:rPr>
          <w:iCs/>
          <w:sz w:val="18"/>
          <w:szCs w:val="18"/>
        </w:rPr>
        <w:t xml:space="preserve"> </w:t>
      </w:r>
    </w:p>
    <w:p w14:paraId="47353268" w14:textId="77777777" w:rsidR="00183965" w:rsidRPr="00DD6713" w:rsidRDefault="00183965" w:rsidP="00183965">
      <w:pPr>
        <w:spacing w:before="120"/>
        <w:ind w:right="140"/>
        <w:rPr>
          <w:iCs/>
          <w:sz w:val="18"/>
          <w:szCs w:val="18"/>
        </w:rPr>
      </w:pPr>
      <w:r w:rsidRPr="00DD6713">
        <w:rPr>
          <w:iCs/>
          <w:sz w:val="18"/>
          <w:szCs w:val="18"/>
        </w:rPr>
        <w:t>Kurtz</w:t>
      </w:r>
      <w:r>
        <w:rPr>
          <w:iCs/>
          <w:sz w:val="18"/>
          <w:szCs w:val="18"/>
        </w:rPr>
        <w:t>,</w:t>
      </w:r>
      <w:r w:rsidRPr="00DD6713">
        <w:rPr>
          <w:iCs/>
          <w:sz w:val="18"/>
          <w:szCs w:val="18"/>
        </w:rPr>
        <w:t xml:space="preserve"> S</w:t>
      </w:r>
      <w:r>
        <w:rPr>
          <w:iCs/>
          <w:sz w:val="18"/>
          <w:szCs w:val="18"/>
        </w:rPr>
        <w:t>.</w:t>
      </w:r>
      <w:r w:rsidRPr="00DD6713">
        <w:rPr>
          <w:iCs/>
          <w:sz w:val="18"/>
          <w:szCs w:val="18"/>
        </w:rPr>
        <w:t>, Ong</w:t>
      </w:r>
      <w:r>
        <w:rPr>
          <w:iCs/>
          <w:sz w:val="18"/>
          <w:szCs w:val="18"/>
        </w:rPr>
        <w:t>,</w:t>
      </w:r>
      <w:r w:rsidRPr="00DD6713">
        <w:rPr>
          <w:iCs/>
          <w:sz w:val="18"/>
          <w:szCs w:val="18"/>
        </w:rPr>
        <w:t xml:space="preserve"> K</w:t>
      </w:r>
      <w:r>
        <w:rPr>
          <w:iCs/>
          <w:sz w:val="18"/>
          <w:szCs w:val="18"/>
        </w:rPr>
        <w:t>.</w:t>
      </w:r>
      <w:r w:rsidRPr="00DD6713">
        <w:rPr>
          <w:iCs/>
          <w:sz w:val="18"/>
          <w:szCs w:val="18"/>
        </w:rPr>
        <w:t>, Lau</w:t>
      </w:r>
      <w:r>
        <w:rPr>
          <w:iCs/>
          <w:sz w:val="18"/>
          <w:szCs w:val="18"/>
        </w:rPr>
        <w:t>,</w:t>
      </w:r>
      <w:r w:rsidRPr="00DD6713">
        <w:rPr>
          <w:iCs/>
          <w:sz w:val="18"/>
          <w:szCs w:val="18"/>
        </w:rPr>
        <w:t xml:space="preserve"> E</w:t>
      </w:r>
      <w:r>
        <w:rPr>
          <w:iCs/>
          <w:sz w:val="18"/>
          <w:szCs w:val="18"/>
        </w:rPr>
        <w:t>.</w:t>
      </w:r>
      <w:r w:rsidRPr="00DD6713">
        <w:rPr>
          <w:iCs/>
          <w:sz w:val="18"/>
          <w:szCs w:val="18"/>
        </w:rPr>
        <w:t>, Mowat</w:t>
      </w:r>
      <w:r>
        <w:rPr>
          <w:iCs/>
          <w:sz w:val="18"/>
          <w:szCs w:val="18"/>
        </w:rPr>
        <w:t>,</w:t>
      </w:r>
      <w:r w:rsidRPr="00DD6713">
        <w:rPr>
          <w:iCs/>
          <w:sz w:val="18"/>
          <w:szCs w:val="18"/>
        </w:rPr>
        <w:t xml:space="preserve"> F</w:t>
      </w:r>
      <w:r>
        <w:rPr>
          <w:iCs/>
          <w:sz w:val="18"/>
          <w:szCs w:val="18"/>
        </w:rPr>
        <w:t>.</w:t>
      </w:r>
      <w:r w:rsidRPr="00DD6713">
        <w:rPr>
          <w:iCs/>
          <w:sz w:val="18"/>
          <w:szCs w:val="18"/>
        </w:rPr>
        <w:t>, Halpern</w:t>
      </w:r>
      <w:r>
        <w:rPr>
          <w:iCs/>
          <w:sz w:val="18"/>
          <w:szCs w:val="18"/>
        </w:rPr>
        <w:t>,</w:t>
      </w:r>
      <w:r w:rsidRPr="00DD6713">
        <w:rPr>
          <w:iCs/>
          <w:sz w:val="18"/>
          <w:szCs w:val="18"/>
        </w:rPr>
        <w:t xml:space="preserve"> M</w:t>
      </w:r>
      <w:r>
        <w:rPr>
          <w:iCs/>
          <w:sz w:val="18"/>
          <w:szCs w:val="18"/>
        </w:rPr>
        <w:t>. (2007).</w:t>
      </w:r>
      <w:r w:rsidRPr="00DD6713">
        <w:rPr>
          <w:iCs/>
          <w:sz w:val="18"/>
          <w:szCs w:val="18"/>
        </w:rPr>
        <w:t xml:space="preserve"> Projections of </w:t>
      </w:r>
      <w:r>
        <w:rPr>
          <w:iCs/>
          <w:sz w:val="18"/>
          <w:szCs w:val="18"/>
        </w:rPr>
        <w:t>P</w:t>
      </w:r>
      <w:r w:rsidRPr="00DD6713">
        <w:rPr>
          <w:iCs/>
          <w:sz w:val="18"/>
          <w:szCs w:val="18"/>
        </w:rPr>
        <w:t xml:space="preserve">rimary and </w:t>
      </w:r>
      <w:r>
        <w:rPr>
          <w:iCs/>
          <w:sz w:val="18"/>
          <w:szCs w:val="18"/>
        </w:rPr>
        <w:t>R</w:t>
      </w:r>
      <w:r w:rsidRPr="00DD6713">
        <w:rPr>
          <w:iCs/>
          <w:sz w:val="18"/>
          <w:szCs w:val="18"/>
        </w:rPr>
        <w:t xml:space="preserve">evision </w:t>
      </w:r>
      <w:r>
        <w:rPr>
          <w:iCs/>
          <w:sz w:val="18"/>
          <w:szCs w:val="18"/>
        </w:rPr>
        <w:t>H</w:t>
      </w:r>
      <w:r w:rsidRPr="00DD6713">
        <w:rPr>
          <w:iCs/>
          <w:sz w:val="18"/>
          <w:szCs w:val="18"/>
        </w:rPr>
        <w:t xml:space="preserve">ip and </w:t>
      </w:r>
      <w:r>
        <w:rPr>
          <w:iCs/>
          <w:sz w:val="18"/>
          <w:szCs w:val="18"/>
        </w:rPr>
        <w:t>K</w:t>
      </w:r>
      <w:r w:rsidRPr="00DD6713">
        <w:rPr>
          <w:iCs/>
          <w:sz w:val="18"/>
          <w:szCs w:val="18"/>
        </w:rPr>
        <w:t xml:space="preserve">nee </w:t>
      </w:r>
      <w:r>
        <w:rPr>
          <w:iCs/>
          <w:sz w:val="18"/>
          <w:szCs w:val="18"/>
        </w:rPr>
        <w:t>A</w:t>
      </w:r>
      <w:r w:rsidRPr="00DD6713">
        <w:rPr>
          <w:iCs/>
          <w:sz w:val="18"/>
          <w:szCs w:val="18"/>
        </w:rPr>
        <w:t xml:space="preserve">rthroplasty in the United States from 2005 to 2030. </w:t>
      </w:r>
      <w:r w:rsidRPr="00804B21">
        <w:rPr>
          <w:i/>
          <w:sz w:val="18"/>
          <w:szCs w:val="18"/>
        </w:rPr>
        <w:t>Journal of Bone and Joint Surgery American Volume, 89</w:t>
      </w:r>
      <w:r w:rsidRPr="00DD6713">
        <w:rPr>
          <w:iCs/>
          <w:sz w:val="18"/>
          <w:szCs w:val="18"/>
        </w:rPr>
        <w:t>(4):780-5.</w:t>
      </w:r>
      <w:r>
        <w:rPr>
          <w:iCs/>
          <w:sz w:val="18"/>
          <w:szCs w:val="18"/>
        </w:rPr>
        <w:t xml:space="preserve"> </w:t>
      </w:r>
      <w:hyperlink r:id="rId18" w:history="1">
        <w:r w:rsidRPr="00117EB6">
          <w:rPr>
            <w:rStyle w:val="Hyperlink"/>
            <w:iCs/>
            <w:sz w:val="18"/>
            <w:szCs w:val="18"/>
          </w:rPr>
          <w:t>https://doi.org/10.2106/jbjs.f.00222</w:t>
        </w:r>
      </w:hyperlink>
      <w:r>
        <w:rPr>
          <w:iCs/>
          <w:sz w:val="18"/>
          <w:szCs w:val="18"/>
        </w:rPr>
        <w:t xml:space="preserve"> </w:t>
      </w:r>
    </w:p>
    <w:p w14:paraId="5EDB9E30" w14:textId="77777777" w:rsidR="00183965" w:rsidRPr="00DD6713" w:rsidRDefault="00183965" w:rsidP="00183965">
      <w:pPr>
        <w:spacing w:before="120"/>
        <w:ind w:right="140"/>
        <w:rPr>
          <w:b/>
          <w:iCs/>
          <w:sz w:val="18"/>
          <w:szCs w:val="18"/>
        </w:rPr>
      </w:pPr>
      <w:r w:rsidRPr="00DD6713">
        <w:rPr>
          <w:iCs/>
          <w:sz w:val="18"/>
          <w:szCs w:val="18"/>
        </w:rPr>
        <w:t>Kurtz</w:t>
      </w:r>
      <w:r>
        <w:rPr>
          <w:iCs/>
          <w:sz w:val="18"/>
          <w:szCs w:val="18"/>
        </w:rPr>
        <w:t>,</w:t>
      </w:r>
      <w:r w:rsidRPr="00DD6713">
        <w:rPr>
          <w:iCs/>
          <w:sz w:val="18"/>
          <w:szCs w:val="18"/>
        </w:rPr>
        <w:t xml:space="preserve"> S</w:t>
      </w:r>
      <w:r>
        <w:rPr>
          <w:iCs/>
          <w:sz w:val="18"/>
          <w:szCs w:val="18"/>
        </w:rPr>
        <w:t>.</w:t>
      </w:r>
      <w:r w:rsidRPr="00DD6713">
        <w:rPr>
          <w:iCs/>
          <w:sz w:val="18"/>
          <w:szCs w:val="18"/>
        </w:rPr>
        <w:t>, Ong</w:t>
      </w:r>
      <w:r>
        <w:rPr>
          <w:iCs/>
          <w:sz w:val="18"/>
          <w:szCs w:val="18"/>
        </w:rPr>
        <w:t>,</w:t>
      </w:r>
      <w:r w:rsidRPr="00DD6713">
        <w:rPr>
          <w:iCs/>
          <w:sz w:val="18"/>
          <w:szCs w:val="18"/>
        </w:rPr>
        <w:t xml:space="preserve"> K</w:t>
      </w:r>
      <w:r>
        <w:rPr>
          <w:iCs/>
          <w:sz w:val="18"/>
          <w:szCs w:val="18"/>
        </w:rPr>
        <w:t>.L.</w:t>
      </w:r>
      <w:r w:rsidRPr="00DD6713">
        <w:rPr>
          <w:iCs/>
          <w:sz w:val="18"/>
          <w:szCs w:val="18"/>
        </w:rPr>
        <w:t>, Lau</w:t>
      </w:r>
      <w:r>
        <w:rPr>
          <w:iCs/>
          <w:sz w:val="18"/>
          <w:szCs w:val="18"/>
        </w:rPr>
        <w:t>,</w:t>
      </w:r>
      <w:r w:rsidRPr="00DD6713">
        <w:rPr>
          <w:iCs/>
          <w:sz w:val="18"/>
          <w:szCs w:val="18"/>
        </w:rPr>
        <w:t xml:space="preserve"> E</w:t>
      </w:r>
      <w:r>
        <w:rPr>
          <w:iCs/>
          <w:sz w:val="18"/>
          <w:szCs w:val="18"/>
        </w:rPr>
        <w:t>.</w:t>
      </w:r>
      <w:r w:rsidRPr="00DD6713">
        <w:rPr>
          <w:iCs/>
          <w:sz w:val="18"/>
          <w:szCs w:val="18"/>
        </w:rPr>
        <w:t>, Bozic</w:t>
      </w:r>
      <w:r>
        <w:rPr>
          <w:iCs/>
          <w:sz w:val="18"/>
          <w:szCs w:val="18"/>
        </w:rPr>
        <w:t>,</w:t>
      </w:r>
      <w:r w:rsidRPr="00DD6713">
        <w:rPr>
          <w:iCs/>
          <w:sz w:val="18"/>
          <w:szCs w:val="18"/>
        </w:rPr>
        <w:t xml:space="preserve"> K</w:t>
      </w:r>
      <w:r>
        <w:rPr>
          <w:iCs/>
          <w:sz w:val="18"/>
          <w:szCs w:val="18"/>
        </w:rPr>
        <w:t>.J.</w:t>
      </w:r>
      <w:r w:rsidRPr="00DD6713">
        <w:rPr>
          <w:iCs/>
          <w:sz w:val="18"/>
          <w:szCs w:val="18"/>
        </w:rPr>
        <w:t>, Berry</w:t>
      </w:r>
      <w:r>
        <w:rPr>
          <w:iCs/>
          <w:sz w:val="18"/>
          <w:szCs w:val="18"/>
        </w:rPr>
        <w:t>,</w:t>
      </w:r>
      <w:r w:rsidRPr="00DD6713">
        <w:rPr>
          <w:iCs/>
          <w:sz w:val="18"/>
          <w:szCs w:val="18"/>
        </w:rPr>
        <w:t xml:space="preserve"> D</w:t>
      </w:r>
      <w:r>
        <w:rPr>
          <w:iCs/>
          <w:sz w:val="18"/>
          <w:szCs w:val="18"/>
        </w:rPr>
        <w:t>.</w:t>
      </w:r>
      <w:r w:rsidRPr="00DD6713">
        <w:rPr>
          <w:iCs/>
          <w:sz w:val="18"/>
          <w:szCs w:val="18"/>
        </w:rPr>
        <w:t>, Parvizi</w:t>
      </w:r>
      <w:r>
        <w:rPr>
          <w:iCs/>
          <w:sz w:val="18"/>
          <w:szCs w:val="18"/>
        </w:rPr>
        <w:t>,</w:t>
      </w:r>
      <w:r w:rsidRPr="00DD6713">
        <w:rPr>
          <w:iCs/>
          <w:sz w:val="18"/>
          <w:szCs w:val="18"/>
        </w:rPr>
        <w:t xml:space="preserve"> J</w:t>
      </w:r>
      <w:r>
        <w:rPr>
          <w:iCs/>
          <w:sz w:val="18"/>
          <w:szCs w:val="18"/>
        </w:rPr>
        <w:t xml:space="preserve">. (2010). </w:t>
      </w:r>
      <w:r w:rsidRPr="00DD6713">
        <w:rPr>
          <w:iCs/>
          <w:sz w:val="18"/>
          <w:szCs w:val="18"/>
        </w:rPr>
        <w:t xml:space="preserve"> Prosthetic </w:t>
      </w:r>
      <w:r>
        <w:rPr>
          <w:iCs/>
          <w:sz w:val="18"/>
          <w:szCs w:val="18"/>
        </w:rPr>
        <w:t>J</w:t>
      </w:r>
      <w:r w:rsidRPr="00DD6713">
        <w:rPr>
          <w:iCs/>
          <w:sz w:val="18"/>
          <w:szCs w:val="18"/>
        </w:rPr>
        <w:t xml:space="preserve">oint </w:t>
      </w:r>
      <w:r>
        <w:rPr>
          <w:iCs/>
          <w:sz w:val="18"/>
          <w:szCs w:val="18"/>
        </w:rPr>
        <w:t>I</w:t>
      </w:r>
      <w:r w:rsidRPr="00DD6713">
        <w:rPr>
          <w:iCs/>
          <w:sz w:val="18"/>
          <w:szCs w:val="18"/>
        </w:rPr>
        <w:t xml:space="preserve">nfection </w:t>
      </w:r>
      <w:r>
        <w:rPr>
          <w:iCs/>
          <w:sz w:val="18"/>
          <w:szCs w:val="18"/>
        </w:rPr>
        <w:t>R</w:t>
      </w:r>
      <w:r w:rsidRPr="00DD6713">
        <w:rPr>
          <w:iCs/>
          <w:sz w:val="18"/>
          <w:szCs w:val="18"/>
        </w:rPr>
        <w:t xml:space="preserve">isk </w:t>
      </w:r>
      <w:r>
        <w:rPr>
          <w:iCs/>
          <w:sz w:val="18"/>
          <w:szCs w:val="18"/>
        </w:rPr>
        <w:t>A</w:t>
      </w:r>
      <w:r w:rsidRPr="00DD6713">
        <w:rPr>
          <w:iCs/>
          <w:sz w:val="18"/>
          <w:szCs w:val="18"/>
        </w:rPr>
        <w:t xml:space="preserve">fter TKA in the Medicare </w:t>
      </w:r>
      <w:r>
        <w:rPr>
          <w:iCs/>
          <w:sz w:val="18"/>
          <w:szCs w:val="18"/>
        </w:rPr>
        <w:t>P</w:t>
      </w:r>
      <w:r w:rsidRPr="00DD6713">
        <w:rPr>
          <w:iCs/>
          <w:sz w:val="18"/>
          <w:szCs w:val="18"/>
        </w:rPr>
        <w:t xml:space="preserve">opulation. </w:t>
      </w:r>
      <w:r w:rsidRPr="00804B21">
        <w:rPr>
          <w:i/>
          <w:sz w:val="18"/>
          <w:szCs w:val="18"/>
        </w:rPr>
        <w:t xml:space="preserve">Clinical </w:t>
      </w:r>
      <w:proofErr w:type="spellStart"/>
      <w:r w:rsidRPr="00804B21">
        <w:rPr>
          <w:i/>
          <w:sz w:val="18"/>
          <w:szCs w:val="18"/>
        </w:rPr>
        <w:t>Orthopaedics</w:t>
      </w:r>
      <w:proofErr w:type="spellEnd"/>
      <w:r w:rsidRPr="00804B21">
        <w:rPr>
          <w:i/>
          <w:sz w:val="18"/>
          <w:szCs w:val="18"/>
        </w:rPr>
        <w:t xml:space="preserve"> and Related Research, 468</w:t>
      </w:r>
      <w:r>
        <w:rPr>
          <w:iCs/>
          <w:sz w:val="18"/>
          <w:szCs w:val="18"/>
        </w:rPr>
        <w:t xml:space="preserve">(1), </w:t>
      </w:r>
      <w:r w:rsidRPr="00DD6713">
        <w:rPr>
          <w:iCs/>
          <w:sz w:val="18"/>
          <w:szCs w:val="18"/>
        </w:rPr>
        <w:t>5</w:t>
      </w:r>
      <w:r>
        <w:rPr>
          <w:iCs/>
          <w:sz w:val="18"/>
          <w:szCs w:val="18"/>
        </w:rPr>
        <w:t xml:space="preserve">2-6. </w:t>
      </w:r>
      <w:hyperlink r:id="rId19" w:history="1">
        <w:r w:rsidRPr="00117EB6">
          <w:rPr>
            <w:rStyle w:val="Hyperlink"/>
            <w:iCs/>
            <w:sz w:val="18"/>
            <w:szCs w:val="18"/>
          </w:rPr>
          <w:t>https://doi.org/10.1007/s11999-009-1013-5</w:t>
        </w:r>
      </w:hyperlink>
      <w:r>
        <w:rPr>
          <w:iCs/>
          <w:sz w:val="18"/>
          <w:szCs w:val="18"/>
        </w:rPr>
        <w:t xml:space="preserve"> </w:t>
      </w:r>
    </w:p>
    <w:p w14:paraId="2A50928C" w14:textId="77777777" w:rsidR="00183965" w:rsidRPr="00DD6713" w:rsidRDefault="00183965" w:rsidP="00183965">
      <w:pPr>
        <w:spacing w:before="120"/>
        <w:ind w:right="140"/>
        <w:rPr>
          <w:iCs/>
          <w:sz w:val="18"/>
          <w:szCs w:val="18"/>
        </w:rPr>
      </w:pPr>
      <w:r w:rsidRPr="00DD6713">
        <w:rPr>
          <w:iCs/>
          <w:sz w:val="18"/>
          <w:szCs w:val="18"/>
        </w:rPr>
        <w:t>Kurtz</w:t>
      </w:r>
      <w:r>
        <w:rPr>
          <w:iCs/>
          <w:sz w:val="18"/>
          <w:szCs w:val="18"/>
        </w:rPr>
        <w:t>,</w:t>
      </w:r>
      <w:r w:rsidRPr="00DD6713">
        <w:rPr>
          <w:iCs/>
          <w:sz w:val="18"/>
          <w:szCs w:val="18"/>
        </w:rPr>
        <w:t xml:space="preserve"> S</w:t>
      </w:r>
      <w:r>
        <w:rPr>
          <w:iCs/>
          <w:sz w:val="18"/>
          <w:szCs w:val="18"/>
        </w:rPr>
        <w:t>.M.</w:t>
      </w:r>
      <w:r w:rsidRPr="00DD6713">
        <w:rPr>
          <w:iCs/>
          <w:sz w:val="18"/>
          <w:szCs w:val="18"/>
        </w:rPr>
        <w:t>, Ong</w:t>
      </w:r>
      <w:r>
        <w:rPr>
          <w:iCs/>
          <w:sz w:val="18"/>
          <w:szCs w:val="18"/>
        </w:rPr>
        <w:t>,</w:t>
      </w:r>
      <w:r w:rsidRPr="00DD6713">
        <w:rPr>
          <w:iCs/>
          <w:sz w:val="18"/>
          <w:szCs w:val="18"/>
        </w:rPr>
        <w:t xml:space="preserve"> K</w:t>
      </w:r>
      <w:r>
        <w:rPr>
          <w:iCs/>
          <w:sz w:val="18"/>
          <w:szCs w:val="18"/>
        </w:rPr>
        <w:t>.L.</w:t>
      </w:r>
      <w:r w:rsidRPr="00DD6713">
        <w:rPr>
          <w:iCs/>
          <w:sz w:val="18"/>
          <w:szCs w:val="18"/>
        </w:rPr>
        <w:t>, Lau</w:t>
      </w:r>
      <w:r>
        <w:rPr>
          <w:iCs/>
          <w:sz w:val="18"/>
          <w:szCs w:val="18"/>
        </w:rPr>
        <w:t>,</w:t>
      </w:r>
      <w:r w:rsidRPr="00DD6713">
        <w:rPr>
          <w:iCs/>
          <w:sz w:val="18"/>
          <w:szCs w:val="18"/>
        </w:rPr>
        <w:t xml:space="preserve"> E</w:t>
      </w:r>
      <w:r>
        <w:rPr>
          <w:iCs/>
          <w:sz w:val="18"/>
          <w:szCs w:val="18"/>
        </w:rPr>
        <w:t>.</w:t>
      </w:r>
      <w:r w:rsidRPr="00DD6713">
        <w:rPr>
          <w:iCs/>
          <w:sz w:val="18"/>
          <w:szCs w:val="18"/>
        </w:rPr>
        <w:t>, Bozic</w:t>
      </w:r>
      <w:r>
        <w:rPr>
          <w:iCs/>
          <w:sz w:val="18"/>
          <w:szCs w:val="18"/>
        </w:rPr>
        <w:t>,</w:t>
      </w:r>
      <w:r w:rsidRPr="00DD6713">
        <w:rPr>
          <w:iCs/>
          <w:sz w:val="18"/>
          <w:szCs w:val="18"/>
        </w:rPr>
        <w:t xml:space="preserve"> K</w:t>
      </w:r>
      <w:r>
        <w:rPr>
          <w:iCs/>
          <w:sz w:val="18"/>
          <w:szCs w:val="18"/>
        </w:rPr>
        <w:t>.J. (2014).</w:t>
      </w:r>
      <w:r w:rsidRPr="00DD6713">
        <w:rPr>
          <w:iCs/>
          <w:sz w:val="18"/>
          <w:szCs w:val="18"/>
        </w:rPr>
        <w:t xml:space="preserve"> </w:t>
      </w:r>
      <w:r w:rsidRPr="00DD6713">
        <w:rPr>
          <w:bCs/>
          <w:iCs/>
          <w:sz w:val="18"/>
          <w:szCs w:val="18"/>
        </w:rPr>
        <w:t xml:space="preserve">Impact of the </w:t>
      </w:r>
      <w:r>
        <w:rPr>
          <w:bCs/>
          <w:iCs/>
          <w:sz w:val="18"/>
          <w:szCs w:val="18"/>
        </w:rPr>
        <w:t>E</w:t>
      </w:r>
      <w:r w:rsidRPr="00DD6713">
        <w:rPr>
          <w:bCs/>
          <w:iCs/>
          <w:sz w:val="18"/>
          <w:szCs w:val="18"/>
        </w:rPr>
        <w:t xml:space="preserve">conomic </w:t>
      </w:r>
      <w:r>
        <w:rPr>
          <w:bCs/>
          <w:iCs/>
          <w:sz w:val="18"/>
          <w:szCs w:val="18"/>
        </w:rPr>
        <w:t>D</w:t>
      </w:r>
      <w:r w:rsidRPr="00DD6713">
        <w:rPr>
          <w:bCs/>
          <w:iCs/>
          <w:sz w:val="18"/>
          <w:szCs w:val="18"/>
        </w:rPr>
        <w:t xml:space="preserve">ownturn on </w:t>
      </w:r>
      <w:r>
        <w:rPr>
          <w:bCs/>
          <w:iCs/>
          <w:sz w:val="18"/>
          <w:szCs w:val="18"/>
        </w:rPr>
        <w:t>T</w:t>
      </w:r>
      <w:r w:rsidRPr="00DD6713">
        <w:rPr>
          <w:bCs/>
          <w:iCs/>
          <w:sz w:val="18"/>
          <w:szCs w:val="18"/>
        </w:rPr>
        <w:t xml:space="preserve">otal </w:t>
      </w:r>
      <w:r>
        <w:rPr>
          <w:bCs/>
          <w:iCs/>
          <w:sz w:val="18"/>
          <w:szCs w:val="18"/>
        </w:rPr>
        <w:t>J</w:t>
      </w:r>
      <w:r w:rsidRPr="00DD6713">
        <w:rPr>
          <w:bCs/>
          <w:iCs/>
          <w:sz w:val="18"/>
          <w:szCs w:val="18"/>
        </w:rPr>
        <w:t xml:space="preserve">oint </w:t>
      </w:r>
      <w:r>
        <w:rPr>
          <w:bCs/>
          <w:iCs/>
          <w:sz w:val="18"/>
          <w:szCs w:val="18"/>
        </w:rPr>
        <w:t>R</w:t>
      </w:r>
      <w:r w:rsidRPr="00DD6713">
        <w:rPr>
          <w:bCs/>
          <w:iCs/>
          <w:sz w:val="18"/>
          <w:szCs w:val="18"/>
        </w:rPr>
        <w:t xml:space="preserve">eplacement </w:t>
      </w:r>
      <w:r>
        <w:rPr>
          <w:bCs/>
          <w:iCs/>
          <w:sz w:val="18"/>
          <w:szCs w:val="18"/>
        </w:rPr>
        <w:t>D</w:t>
      </w:r>
      <w:r w:rsidRPr="00DD6713">
        <w:rPr>
          <w:bCs/>
          <w:iCs/>
          <w:sz w:val="18"/>
          <w:szCs w:val="18"/>
        </w:rPr>
        <w:t xml:space="preserve">emand in the United States: </w:t>
      </w:r>
      <w:r>
        <w:rPr>
          <w:bCs/>
          <w:iCs/>
          <w:sz w:val="18"/>
          <w:szCs w:val="18"/>
        </w:rPr>
        <w:t>U</w:t>
      </w:r>
      <w:r w:rsidRPr="00DD6713">
        <w:rPr>
          <w:bCs/>
          <w:iCs/>
          <w:sz w:val="18"/>
          <w:szCs w:val="18"/>
        </w:rPr>
        <w:t xml:space="preserve">pdated </w:t>
      </w:r>
      <w:r>
        <w:rPr>
          <w:bCs/>
          <w:iCs/>
          <w:sz w:val="18"/>
          <w:szCs w:val="18"/>
        </w:rPr>
        <w:t>P</w:t>
      </w:r>
      <w:r w:rsidRPr="00DD6713">
        <w:rPr>
          <w:bCs/>
          <w:iCs/>
          <w:sz w:val="18"/>
          <w:szCs w:val="18"/>
        </w:rPr>
        <w:t>rojections to 2021</w:t>
      </w:r>
      <w:r w:rsidRPr="00DD6713">
        <w:rPr>
          <w:iCs/>
          <w:sz w:val="18"/>
          <w:szCs w:val="18"/>
        </w:rPr>
        <w:t xml:space="preserve">. </w:t>
      </w:r>
      <w:r w:rsidRPr="00804B21">
        <w:rPr>
          <w:i/>
          <w:sz w:val="18"/>
          <w:szCs w:val="18"/>
        </w:rPr>
        <w:t>Journal of Bone Joint Surgery American Volume, 96</w:t>
      </w:r>
      <w:r>
        <w:rPr>
          <w:iCs/>
          <w:sz w:val="18"/>
          <w:szCs w:val="18"/>
        </w:rPr>
        <w:t>(8),</w:t>
      </w:r>
      <w:r w:rsidRPr="00DD6713">
        <w:rPr>
          <w:iCs/>
          <w:sz w:val="18"/>
          <w:szCs w:val="18"/>
        </w:rPr>
        <w:t xml:space="preserve"> 624-630.</w:t>
      </w:r>
      <w:r>
        <w:rPr>
          <w:iCs/>
          <w:sz w:val="18"/>
          <w:szCs w:val="18"/>
        </w:rPr>
        <w:t xml:space="preserve"> </w:t>
      </w:r>
      <w:hyperlink r:id="rId20" w:history="1">
        <w:r w:rsidRPr="00117EB6">
          <w:rPr>
            <w:rStyle w:val="Hyperlink"/>
            <w:iCs/>
            <w:sz w:val="18"/>
            <w:szCs w:val="18"/>
          </w:rPr>
          <w:t>https://doi.org/10.2106/jbjs.m.00285</w:t>
        </w:r>
      </w:hyperlink>
      <w:r>
        <w:rPr>
          <w:iCs/>
          <w:sz w:val="18"/>
          <w:szCs w:val="18"/>
        </w:rPr>
        <w:t xml:space="preserve"> </w:t>
      </w:r>
    </w:p>
    <w:p w14:paraId="5CB0251C" w14:textId="77777777" w:rsidR="00EB21E9" w:rsidRPr="00DD6713" w:rsidRDefault="00EB21E9" w:rsidP="00EB21E9">
      <w:pPr>
        <w:spacing w:before="120"/>
        <w:ind w:right="140"/>
        <w:rPr>
          <w:b/>
          <w:iCs/>
          <w:sz w:val="18"/>
          <w:szCs w:val="18"/>
        </w:rPr>
      </w:pPr>
      <w:r w:rsidRPr="00DD6713">
        <w:rPr>
          <w:iCs/>
          <w:sz w:val="18"/>
          <w:szCs w:val="18"/>
        </w:rPr>
        <w:t>Mahomed</w:t>
      </w:r>
      <w:r>
        <w:rPr>
          <w:iCs/>
          <w:sz w:val="18"/>
          <w:szCs w:val="18"/>
        </w:rPr>
        <w:t>,</w:t>
      </w:r>
      <w:r w:rsidRPr="00DD6713">
        <w:rPr>
          <w:iCs/>
          <w:sz w:val="18"/>
          <w:szCs w:val="18"/>
        </w:rPr>
        <w:t xml:space="preserve"> N</w:t>
      </w:r>
      <w:r>
        <w:rPr>
          <w:iCs/>
          <w:sz w:val="18"/>
          <w:szCs w:val="18"/>
        </w:rPr>
        <w:t>.</w:t>
      </w:r>
      <w:r w:rsidRPr="00DD6713">
        <w:rPr>
          <w:iCs/>
          <w:sz w:val="18"/>
          <w:szCs w:val="18"/>
        </w:rPr>
        <w:t>N</w:t>
      </w:r>
      <w:r>
        <w:rPr>
          <w:iCs/>
          <w:sz w:val="18"/>
          <w:szCs w:val="18"/>
        </w:rPr>
        <w:t>.</w:t>
      </w:r>
      <w:r w:rsidRPr="00DD6713">
        <w:rPr>
          <w:iCs/>
          <w:sz w:val="18"/>
          <w:szCs w:val="18"/>
        </w:rPr>
        <w:t>, Barrett</w:t>
      </w:r>
      <w:r>
        <w:rPr>
          <w:iCs/>
          <w:sz w:val="18"/>
          <w:szCs w:val="18"/>
        </w:rPr>
        <w:t>,</w:t>
      </w:r>
      <w:r w:rsidRPr="00DD6713">
        <w:rPr>
          <w:iCs/>
          <w:sz w:val="18"/>
          <w:szCs w:val="18"/>
        </w:rPr>
        <w:t xml:space="preserve"> J</w:t>
      </w:r>
      <w:r>
        <w:rPr>
          <w:iCs/>
          <w:sz w:val="18"/>
          <w:szCs w:val="18"/>
        </w:rPr>
        <w:t>.</w:t>
      </w:r>
      <w:r w:rsidRPr="00DD6713">
        <w:rPr>
          <w:iCs/>
          <w:sz w:val="18"/>
          <w:szCs w:val="18"/>
        </w:rPr>
        <w:t>A</w:t>
      </w:r>
      <w:r>
        <w:rPr>
          <w:iCs/>
          <w:sz w:val="18"/>
          <w:szCs w:val="18"/>
        </w:rPr>
        <w:t>.</w:t>
      </w:r>
      <w:r w:rsidRPr="00DD6713">
        <w:rPr>
          <w:iCs/>
          <w:sz w:val="18"/>
          <w:szCs w:val="18"/>
        </w:rPr>
        <w:t>, Katz</w:t>
      </w:r>
      <w:r>
        <w:rPr>
          <w:iCs/>
          <w:sz w:val="18"/>
          <w:szCs w:val="18"/>
        </w:rPr>
        <w:t>,</w:t>
      </w:r>
      <w:r w:rsidRPr="00DD6713">
        <w:rPr>
          <w:iCs/>
          <w:sz w:val="18"/>
          <w:szCs w:val="18"/>
        </w:rPr>
        <w:t xml:space="preserve"> J</w:t>
      </w:r>
      <w:r>
        <w:rPr>
          <w:iCs/>
          <w:sz w:val="18"/>
          <w:szCs w:val="18"/>
        </w:rPr>
        <w:t>.</w:t>
      </w:r>
      <w:r w:rsidRPr="00DD6713">
        <w:rPr>
          <w:iCs/>
          <w:sz w:val="18"/>
          <w:szCs w:val="18"/>
        </w:rPr>
        <w:t>N</w:t>
      </w:r>
      <w:r>
        <w:rPr>
          <w:iCs/>
          <w:sz w:val="18"/>
          <w:szCs w:val="18"/>
        </w:rPr>
        <w:t>.</w:t>
      </w:r>
      <w:r w:rsidRPr="00DD6713">
        <w:rPr>
          <w:iCs/>
          <w:sz w:val="18"/>
          <w:szCs w:val="18"/>
        </w:rPr>
        <w:t>,</w:t>
      </w:r>
      <w:r>
        <w:rPr>
          <w:iCs/>
          <w:sz w:val="18"/>
          <w:szCs w:val="18"/>
        </w:rPr>
        <w:t xml:space="preserve"> Phillips, C.B., Losina, E., Lew, R.A., Guadagnoli, E., Harris, W.H., </w:t>
      </w:r>
      <w:proofErr w:type="spellStart"/>
      <w:r>
        <w:rPr>
          <w:iCs/>
          <w:sz w:val="18"/>
          <w:szCs w:val="18"/>
        </w:rPr>
        <w:t>Poss</w:t>
      </w:r>
      <w:proofErr w:type="spellEnd"/>
      <w:r>
        <w:rPr>
          <w:iCs/>
          <w:sz w:val="18"/>
          <w:szCs w:val="18"/>
        </w:rPr>
        <w:t>, R., Baron, J.A. (2003).</w:t>
      </w:r>
      <w:r w:rsidRPr="00DD6713">
        <w:rPr>
          <w:iCs/>
          <w:sz w:val="18"/>
          <w:szCs w:val="18"/>
        </w:rPr>
        <w:t xml:space="preserve"> Rates and </w:t>
      </w:r>
      <w:r>
        <w:rPr>
          <w:iCs/>
          <w:sz w:val="18"/>
          <w:szCs w:val="18"/>
        </w:rPr>
        <w:t>O</w:t>
      </w:r>
      <w:r w:rsidRPr="00DD6713">
        <w:rPr>
          <w:iCs/>
          <w:sz w:val="18"/>
          <w:szCs w:val="18"/>
        </w:rPr>
        <w:t xml:space="preserve">utcomes of </w:t>
      </w:r>
      <w:r>
        <w:rPr>
          <w:iCs/>
          <w:sz w:val="18"/>
          <w:szCs w:val="18"/>
        </w:rPr>
        <w:t>P</w:t>
      </w:r>
      <w:r w:rsidRPr="00DD6713">
        <w:rPr>
          <w:iCs/>
          <w:sz w:val="18"/>
          <w:szCs w:val="18"/>
        </w:rPr>
        <w:t xml:space="preserve">rimary and </w:t>
      </w:r>
      <w:r>
        <w:rPr>
          <w:iCs/>
          <w:sz w:val="18"/>
          <w:szCs w:val="18"/>
        </w:rPr>
        <w:t>R</w:t>
      </w:r>
      <w:r w:rsidRPr="00DD6713">
        <w:rPr>
          <w:iCs/>
          <w:sz w:val="18"/>
          <w:szCs w:val="18"/>
        </w:rPr>
        <w:t xml:space="preserve">evision </w:t>
      </w:r>
      <w:r>
        <w:rPr>
          <w:iCs/>
          <w:sz w:val="18"/>
          <w:szCs w:val="18"/>
        </w:rPr>
        <w:t>T</w:t>
      </w:r>
      <w:r w:rsidRPr="00DD6713">
        <w:rPr>
          <w:iCs/>
          <w:sz w:val="18"/>
          <w:szCs w:val="18"/>
        </w:rPr>
        <w:t xml:space="preserve">otal </w:t>
      </w:r>
      <w:r>
        <w:rPr>
          <w:iCs/>
          <w:sz w:val="18"/>
          <w:szCs w:val="18"/>
        </w:rPr>
        <w:t>H</w:t>
      </w:r>
      <w:r w:rsidRPr="00DD6713">
        <w:rPr>
          <w:iCs/>
          <w:sz w:val="18"/>
          <w:szCs w:val="18"/>
        </w:rPr>
        <w:t xml:space="preserve">ip </w:t>
      </w:r>
      <w:r>
        <w:rPr>
          <w:iCs/>
          <w:sz w:val="18"/>
          <w:szCs w:val="18"/>
        </w:rPr>
        <w:t>R</w:t>
      </w:r>
      <w:r w:rsidRPr="00DD6713">
        <w:rPr>
          <w:iCs/>
          <w:sz w:val="18"/>
          <w:szCs w:val="18"/>
        </w:rPr>
        <w:t xml:space="preserve">eplacement in the United States </w:t>
      </w:r>
      <w:r>
        <w:rPr>
          <w:iCs/>
          <w:sz w:val="18"/>
          <w:szCs w:val="18"/>
        </w:rPr>
        <w:t>M</w:t>
      </w:r>
      <w:r w:rsidRPr="00DD6713">
        <w:rPr>
          <w:iCs/>
          <w:sz w:val="18"/>
          <w:szCs w:val="18"/>
        </w:rPr>
        <w:t xml:space="preserve">edicare </w:t>
      </w:r>
      <w:r>
        <w:rPr>
          <w:iCs/>
          <w:sz w:val="18"/>
          <w:szCs w:val="18"/>
        </w:rPr>
        <w:t>P</w:t>
      </w:r>
      <w:r w:rsidRPr="00DD6713">
        <w:rPr>
          <w:iCs/>
          <w:sz w:val="18"/>
          <w:szCs w:val="18"/>
        </w:rPr>
        <w:t xml:space="preserve">opulation. </w:t>
      </w:r>
      <w:r w:rsidRPr="00804B21">
        <w:rPr>
          <w:i/>
          <w:sz w:val="18"/>
          <w:szCs w:val="18"/>
        </w:rPr>
        <w:t>Journal of Bone and Joint Surgery American Volume, 85</w:t>
      </w:r>
      <w:r>
        <w:rPr>
          <w:iCs/>
          <w:sz w:val="18"/>
          <w:szCs w:val="18"/>
        </w:rPr>
        <w:t xml:space="preserve">(1), </w:t>
      </w:r>
      <w:r w:rsidRPr="00DD6713">
        <w:rPr>
          <w:iCs/>
          <w:sz w:val="18"/>
          <w:szCs w:val="18"/>
        </w:rPr>
        <w:t>27-32.</w:t>
      </w:r>
      <w:r>
        <w:rPr>
          <w:iCs/>
          <w:sz w:val="18"/>
          <w:szCs w:val="18"/>
        </w:rPr>
        <w:t xml:space="preserve"> </w:t>
      </w:r>
      <w:hyperlink r:id="rId21" w:history="1">
        <w:r w:rsidRPr="00117EB6">
          <w:rPr>
            <w:rStyle w:val="Hyperlink"/>
            <w:iCs/>
            <w:sz w:val="18"/>
            <w:szCs w:val="18"/>
          </w:rPr>
          <w:t>https://doi.org/10.2106/00004623-200301000-00005</w:t>
        </w:r>
      </w:hyperlink>
      <w:r>
        <w:rPr>
          <w:iCs/>
          <w:sz w:val="18"/>
          <w:szCs w:val="18"/>
        </w:rPr>
        <w:t xml:space="preserve"> </w:t>
      </w:r>
    </w:p>
    <w:p w14:paraId="12B81DB2" w14:textId="7A7CCCD8" w:rsidR="00EB21E9" w:rsidRPr="00DD6713" w:rsidRDefault="00EB21E9" w:rsidP="6BEF1291">
      <w:pPr>
        <w:spacing w:before="120"/>
        <w:ind w:right="140"/>
        <w:rPr>
          <w:b/>
          <w:bCs/>
          <w:sz w:val="18"/>
          <w:szCs w:val="18"/>
        </w:rPr>
      </w:pPr>
      <w:r w:rsidRPr="6BEF1291">
        <w:rPr>
          <w:sz w:val="18"/>
          <w:szCs w:val="18"/>
        </w:rPr>
        <w:t xml:space="preserve">National Center for Health Statistics. (2010). </w:t>
      </w:r>
      <w:r w:rsidRPr="6BEF1291">
        <w:rPr>
          <w:i/>
          <w:iCs/>
          <w:sz w:val="18"/>
          <w:szCs w:val="18"/>
        </w:rPr>
        <w:t>National Hospital Discharge Survey: 2010 Table, Procedures by Selected Patient Characteristics - Number by Procedure Category and Age.</w:t>
      </w:r>
      <w:r w:rsidRPr="6BEF1291">
        <w:rPr>
          <w:sz w:val="18"/>
          <w:szCs w:val="18"/>
        </w:rPr>
        <w:t xml:space="preserve"> Centers for Disease Control and Prevention. </w:t>
      </w:r>
      <w:hyperlink r:id="rId22">
        <w:r w:rsidR="58ABBB55" w:rsidRPr="6BEF1291">
          <w:rPr>
            <w:rStyle w:val="Hyperlink"/>
            <w:rFonts w:ascii="Calibri" w:eastAsia="Calibri" w:hAnsi="Calibri" w:cs="Calibri"/>
            <w:sz w:val="18"/>
            <w:szCs w:val="18"/>
          </w:rPr>
          <w:t>http://www.cdc.gov/nchs/data/nhds/4procedures/2010pro4 numberprocedureage.pdf</w:t>
        </w:r>
      </w:hyperlink>
      <w:r w:rsidR="58ABBB55" w:rsidRPr="6BEF1291">
        <w:rPr>
          <w:rFonts w:ascii="Calibri" w:eastAsia="Calibri" w:hAnsi="Calibri" w:cs="Calibri"/>
          <w:color w:val="000000" w:themeColor="text1"/>
          <w:sz w:val="18"/>
          <w:szCs w:val="18"/>
        </w:rPr>
        <w:t xml:space="preserve"> </w:t>
      </w:r>
      <w:r w:rsidR="58ABBB55" w:rsidRPr="6BEF1291">
        <w:rPr>
          <w:rFonts w:ascii="Calibri" w:eastAsia="Calibri" w:hAnsi="Calibri" w:cs="Calibri"/>
          <w:sz w:val="18"/>
          <w:szCs w:val="18"/>
        </w:rPr>
        <w:t xml:space="preserve"> </w:t>
      </w:r>
      <w:r w:rsidR="58ABBB55" w:rsidRPr="6BEF1291">
        <w:rPr>
          <w:sz w:val="18"/>
          <w:szCs w:val="18"/>
        </w:rPr>
        <w:t xml:space="preserve"> </w:t>
      </w:r>
      <w:r w:rsidRPr="6BEF1291">
        <w:rPr>
          <w:sz w:val="18"/>
          <w:szCs w:val="18"/>
        </w:rPr>
        <w:t xml:space="preserve"> </w:t>
      </w:r>
    </w:p>
    <w:p w14:paraId="3A349CB7" w14:textId="77777777" w:rsidR="00EB21E9" w:rsidRPr="00DD6713" w:rsidRDefault="00EB21E9" w:rsidP="00EB21E9">
      <w:pPr>
        <w:spacing w:before="120"/>
        <w:ind w:right="140"/>
        <w:rPr>
          <w:b/>
          <w:iCs/>
          <w:sz w:val="18"/>
          <w:szCs w:val="18"/>
        </w:rPr>
      </w:pPr>
      <w:r w:rsidRPr="00DD6713">
        <w:rPr>
          <w:rFonts w:cstheme="minorHAnsi"/>
          <w:sz w:val="18"/>
          <w:szCs w:val="18"/>
          <w:shd w:val="clear" w:color="auto" w:fill="FFFFFF"/>
        </w:rPr>
        <w:t>Navathe</w:t>
      </w:r>
      <w:r>
        <w:rPr>
          <w:rFonts w:cstheme="minorHAnsi"/>
          <w:sz w:val="18"/>
          <w:szCs w:val="18"/>
          <w:shd w:val="clear" w:color="auto" w:fill="FFFFFF"/>
        </w:rPr>
        <w:t>,</w:t>
      </w:r>
      <w:r w:rsidRPr="00DD6713">
        <w:rPr>
          <w:rFonts w:cstheme="minorHAnsi"/>
          <w:sz w:val="18"/>
          <w:szCs w:val="18"/>
          <w:shd w:val="clear" w:color="auto" w:fill="FFFFFF"/>
        </w:rPr>
        <w:t xml:space="preserve"> A</w:t>
      </w:r>
      <w:r>
        <w:rPr>
          <w:rFonts w:cstheme="minorHAnsi"/>
          <w:sz w:val="18"/>
          <w:szCs w:val="18"/>
          <w:shd w:val="clear" w:color="auto" w:fill="FFFFFF"/>
        </w:rPr>
        <w:t>.</w:t>
      </w:r>
      <w:r w:rsidRPr="00DD6713">
        <w:rPr>
          <w:rFonts w:cstheme="minorHAnsi"/>
          <w:sz w:val="18"/>
          <w:szCs w:val="18"/>
          <w:shd w:val="clear" w:color="auto" w:fill="FFFFFF"/>
        </w:rPr>
        <w:t>S</w:t>
      </w:r>
      <w:r>
        <w:rPr>
          <w:rFonts w:cstheme="minorHAnsi"/>
          <w:sz w:val="18"/>
          <w:szCs w:val="18"/>
          <w:shd w:val="clear" w:color="auto" w:fill="FFFFFF"/>
        </w:rPr>
        <w:t>.</w:t>
      </w:r>
      <w:r w:rsidRPr="00DD6713">
        <w:rPr>
          <w:rFonts w:cstheme="minorHAnsi"/>
          <w:sz w:val="18"/>
          <w:szCs w:val="18"/>
          <w:shd w:val="clear" w:color="auto" w:fill="FFFFFF"/>
        </w:rPr>
        <w:t>, Troxel</w:t>
      </w:r>
      <w:r>
        <w:rPr>
          <w:rFonts w:cstheme="minorHAnsi"/>
          <w:sz w:val="18"/>
          <w:szCs w:val="18"/>
          <w:shd w:val="clear" w:color="auto" w:fill="FFFFFF"/>
        </w:rPr>
        <w:t>,</w:t>
      </w:r>
      <w:r w:rsidRPr="00DD6713">
        <w:rPr>
          <w:rFonts w:cstheme="minorHAnsi"/>
          <w:sz w:val="18"/>
          <w:szCs w:val="18"/>
          <w:shd w:val="clear" w:color="auto" w:fill="FFFFFF"/>
        </w:rPr>
        <w:t xml:space="preserve"> A</w:t>
      </w:r>
      <w:r>
        <w:rPr>
          <w:rFonts w:cstheme="minorHAnsi"/>
          <w:sz w:val="18"/>
          <w:szCs w:val="18"/>
          <w:shd w:val="clear" w:color="auto" w:fill="FFFFFF"/>
        </w:rPr>
        <w:t>.</w:t>
      </w:r>
      <w:r w:rsidRPr="00DD6713">
        <w:rPr>
          <w:rFonts w:cstheme="minorHAnsi"/>
          <w:sz w:val="18"/>
          <w:szCs w:val="18"/>
          <w:shd w:val="clear" w:color="auto" w:fill="FFFFFF"/>
        </w:rPr>
        <w:t>B</w:t>
      </w:r>
      <w:r>
        <w:rPr>
          <w:rFonts w:cstheme="minorHAnsi"/>
          <w:sz w:val="18"/>
          <w:szCs w:val="18"/>
          <w:shd w:val="clear" w:color="auto" w:fill="FFFFFF"/>
        </w:rPr>
        <w:t>.</w:t>
      </w:r>
      <w:r w:rsidRPr="00DD6713">
        <w:rPr>
          <w:rFonts w:cstheme="minorHAnsi"/>
          <w:sz w:val="18"/>
          <w:szCs w:val="18"/>
          <w:shd w:val="clear" w:color="auto" w:fill="FFFFFF"/>
        </w:rPr>
        <w:t>, Liao</w:t>
      </w:r>
      <w:r>
        <w:rPr>
          <w:rFonts w:cstheme="minorHAnsi"/>
          <w:sz w:val="18"/>
          <w:szCs w:val="18"/>
          <w:shd w:val="clear" w:color="auto" w:fill="FFFFFF"/>
        </w:rPr>
        <w:t>,</w:t>
      </w:r>
      <w:r w:rsidRPr="00DD6713">
        <w:rPr>
          <w:rFonts w:cstheme="minorHAnsi"/>
          <w:sz w:val="18"/>
          <w:szCs w:val="18"/>
          <w:shd w:val="clear" w:color="auto" w:fill="FFFFFF"/>
        </w:rPr>
        <w:t xml:space="preserve"> J</w:t>
      </w:r>
      <w:r>
        <w:rPr>
          <w:rFonts w:cstheme="minorHAnsi"/>
          <w:sz w:val="18"/>
          <w:szCs w:val="18"/>
          <w:shd w:val="clear" w:color="auto" w:fill="FFFFFF"/>
        </w:rPr>
        <w:t>.</w:t>
      </w:r>
      <w:r w:rsidRPr="00DD6713">
        <w:rPr>
          <w:rFonts w:cstheme="minorHAnsi"/>
          <w:sz w:val="18"/>
          <w:szCs w:val="18"/>
          <w:shd w:val="clear" w:color="auto" w:fill="FFFFFF"/>
        </w:rPr>
        <w:t>M</w:t>
      </w:r>
      <w:r>
        <w:rPr>
          <w:rFonts w:cstheme="minorHAnsi"/>
          <w:sz w:val="18"/>
          <w:szCs w:val="18"/>
          <w:shd w:val="clear" w:color="auto" w:fill="FFFFFF"/>
        </w:rPr>
        <w:t xml:space="preserve">., Nan, N., Zhu, J., </w:t>
      </w:r>
      <w:proofErr w:type="spellStart"/>
      <w:r>
        <w:rPr>
          <w:rFonts w:cstheme="minorHAnsi"/>
          <w:sz w:val="18"/>
          <w:szCs w:val="18"/>
          <w:shd w:val="clear" w:color="auto" w:fill="FFFFFF"/>
        </w:rPr>
        <w:t>Zhon</w:t>
      </w:r>
      <w:proofErr w:type="spellEnd"/>
      <w:r>
        <w:rPr>
          <w:rFonts w:cstheme="minorHAnsi"/>
          <w:sz w:val="18"/>
          <w:szCs w:val="18"/>
          <w:shd w:val="clear" w:color="auto" w:fill="FFFFFF"/>
        </w:rPr>
        <w:t>, W., Emanuel, E.J. (2017).</w:t>
      </w:r>
      <w:r w:rsidRPr="00DD6713">
        <w:rPr>
          <w:rFonts w:cstheme="minorHAnsi"/>
          <w:sz w:val="18"/>
          <w:szCs w:val="18"/>
          <w:shd w:val="clear" w:color="auto" w:fill="FFFFFF"/>
        </w:rPr>
        <w:t xml:space="preserve"> Cost of Joint Replacement Using Bundled Payment Models. </w:t>
      </w:r>
      <w:r w:rsidRPr="00D86B8E">
        <w:rPr>
          <w:rStyle w:val="Emphasis"/>
          <w:rFonts w:cstheme="minorHAnsi"/>
          <w:sz w:val="18"/>
          <w:szCs w:val="18"/>
          <w:shd w:val="clear" w:color="auto" w:fill="FFFFFF"/>
        </w:rPr>
        <w:t xml:space="preserve">Journal of the American Medical Association Internal Medicine, </w:t>
      </w:r>
      <w:r w:rsidRPr="00D86B8E">
        <w:rPr>
          <w:rFonts w:cstheme="minorHAnsi"/>
          <w:i/>
          <w:iCs/>
          <w:sz w:val="18"/>
          <w:szCs w:val="18"/>
          <w:shd w:val="clear" w:color="auto" w:fill="FFFFFF"/>
        </w:rPr>
        <w:t>177</w:t>
      </w:r>
      <w:r w:rsidRPr="00DD6713">
        <w:rPr>
          <w:rFonts w:cstheme="minorHAnsi"/>
          <w:sz w:val="18"/>
          <w:szCs w:val="18"/>
          <w:shd w:val="clear" w:color="auto" w:fill="FFFFFF"/>
        </w:rPr>
        <w:t>(2)</w:t>
      </w:r>
      <w:r>
        <w:rPr>
          <w:rFonts w:cstheme="minorHAnsi"/>
          <w:sz w:val="18"/>
          <w:szCs w:val="18"/>
          <w:shd w:val="clear" w:color="auto" w:fill="FFFFFF"/>
        </w:rPr>
        <w:t xml:space="preserve">, </w:t>
      </w:r>
      <w:r w:rsidRPr="00DD6713">
        <w:rPr>
          <w:rFonts w:cstheme="minorHAnsi"/>
          <w:sz w:val="18"/>
          <w:szCs w:val="18"/>
          <w:shd w:val="clear" w:color="auto" w:fill="FFFFFF"/>
        </w:rPr>
        <w:t>214</w:t>
      </w:r>
      <w:r>
        <w:rPr>
          <w:rFonts w:cstheme="minorHAnsi"/>
          <w:sz w:val="18"/>
          <w:szCs w:val="18"/>
          <w:shd w:val="clear" w:color="auto" w:fill="FFFFFF"/>
        </w:rPr>
        <w:t>-</w:t>
      </w:r>
      <w:r w:rsidRPr="00DD6713">
        <w:rPr>
          <w:rFonts w:cstheme="minorHAnsi"/>
          <w:sz w:val="18"/>
          <w:szCs w:val="18"/>
          <w:shd w:val="clear" w:color="auto" w:fill="FFFFFF"/>
        </w:rPr>
        <w:t>222.</w:t>
      </w:r>
      <w:r>
        <w:rPr>
          <w:rFonts w:cstheme="minorHAnsi"/>
          <w:sz w:val="18"/>
          <w:szCs w:val="18"/>
          <w:shd w:val="clear" w:color="auto" w:fill="FFFFFF"/>
        </w:rPr>
        <w:t xml:space="preserve"> </w:t>
      </w:r>
      <w:r w:rsidRPr="00DD6713">
        <w:rPr>
          <w:rFonts w:cstheme="minorHAnsi"/>
          <w:sz w:val="18"/>
          <w:szCs w:val="18"/>
          <w:shd w:val="clear" w:color="auto" w:fill="FFFFFF"/>
        </w:rPr>
        <w:t xml:space="preserve"> </w:t>
      </w:r>
      <w:hyperlink r:id="rId23" w:history="1">
        <w:r w:rsidRPr="00117EB6">
          <w:rPr>
            <w:rStyle w:val="Hyperlink"/>
            <w:rFonts w:cstheme="minorHAnsi"/>
            <w:sz w:val="18"/>
            <w:szCs w:val="18"/>
            <w:shd w:val="clear" w:color="auto" w:fill="FFFFFF"/>
          </w:rPr>
          <w:t>https://doi.org/10.1001/jamainternmed.2016.8263</w:t>
        </w:r>
      </w:hyperlink>
      <w:r>
        <w:rPr>
          <w:rFonts w:cstheme="minorHAnsi"/>
          <w:sz w:val="18"/>
          <w:szCs w:val="18"/>
          <w:shd w:val="clear" w:color="auto" w:fill="FFFFFF"/>
        </w:rPr>
        <w:t xml:space="preserve"> </w:t>
      </w:r>
    </w:p>
    <w:p w14:paraId="5F2661A7" w14:textId="77777777" w:rsidR="00EB21E9" w:rsidRPr="00DD6713" w:rsidRDefault="00EB21E9" w:rsidP="00EB21E9">
      <w:pPr>
        <w:spacing w:before="120"/>
        <w:ind w:right="140"/>
        <w:rPr>
          <w:iCs/>
          <w:sz w:val="18"/>
          <w:szCs w:val="18"/>
        </w:rPr>
      </w:pPr>
      <w:r w:rsidRPr="00DD6713">
        <w:rPr>
          <w:iCs/>
          <w:sz w:val="18"/>
          <w:szCs w:val="18"/>
        </w:rPr>
        <w:t>Ong</w:t>
      </w:r>
      <w:r>
        <w:rPr>
          <w:iCs/>
          <w:sz w:val="18"/>
          <w:szCs w:val="18"/>
        </w:rPr>
        <w:t>,</w:t>
      </w:r>
      <w:r w:rsidRPr="00DD6713">
        <w:rPr>
          <w:iCs/>
          <w:sz w:val="18"/>
          <w:szCs w:val="18"/>
        </w:rPr>
        <w:t xml:space="preserve"> K</w:t>
      </w:r>
      <w:r>
        <w:rPr>
          <w:iCs/>
          <w:sz w:val="18"/>
          <w:szCs w:val="18"/>
        </w:rPr>
        <w:t>.</w:t>
      </w:r>
      <w:r w:rsidRPr="00DD6713">
        <w:rPr>
          <w:iCs/>
          <w:sz w:val="18"/>
          <w:szCs w:val="18"/>
        </w:rPr>
        <w:t>L</w:t>
      </w:r>
      <w:r>
        <w:rPr>
          <w:iCs/>
          <w:sz w:val="18"/>
          <w:szCs w:val="18"/>
        </w:rPr>
        <w:t>.</w:t>
      </w:r>
      <w:r w:rsidRPr="00DD6713">
        <w:rPr>
          <w:iCs/>
          <w:sz w:val="18"/>
          <w:szCs w:val="18"/>
        </w:rPr>
        <w:t>, Mowat</w:t>
      </w:r>
      <w:r>
        <w:rPr>
          <w:iCs/>
          <w:sz w:val="18"/>
          <w:szCs w:val="18"/>
        </w:rPr>
        <w:t>,</w:t>
      </w:r>
      <w:r w:rsidRPr="00DD6713">
        <w:rPr>
          <w:iCs/>
          <w:sz w:val="18"/>
          <w:szCs w:val="18"/>
        </w:rPr>
        <w:t xml:space="preserve"> F</w:t>
      </w:r>
      <w:r>
        <w:rPr>
          <w:iCs/>
          <w:sz w:val="18"/>
          <w:szCs w:val="18"/>
        </w:rPr>
        <w:t>.</w:t>
      </w:r>
      <w:r w:rsidRPr="00DD6713">
        <w:rPr>
          <w:iCs/>
          <w:sz w:val="18"/>
          <w:szCs w:val="18"/>
        </w:rPr>
        <w:t>S</w:t>
      </w:r>
      <w:r>
        <w:rPr>
          <w:iCs/>
          <w:sz w:val="18"/>
          <w:szCs w:val="18"/>
        </w:rPr>
        <w:t>.</w:t>
      </w:r>
      <w:r w:rsidRPr="00DD6713">
        <w:rPr>
          <w:iCs/>
          <w:sz w:val="18"/>
          <w:szCs w:val="18"/>
        </w:rPr>
        <w:t>, Chan</w:t>
      </w:r>
      <w:r>
        <w:rPr>
          <w:iCs/>
          <w:sz w:val="18"/>
          <w:szCs w:val="18"/>
        </w:rPr>
        <w:t>,</w:t>
      </w:r>
      <w:r w:rsidRPr="00DD6713">
        <w:rPr>
          <w:iCs/>
          <w:sz w:val="18"/>
          <w:szCs w:val="18"/>
        </w:rPr>
        <w:t xml:space="preserve"> N</w:t>
      </w:r>
      <w:r>
        <w:rPr>
          <w:iCs/>
          <w:sz w:val="18"/>
          <w:szCs w:val="18"/>
        </w:rPr>
        <w:t>.</w:t>
      </w:r>
      <w:r w:rsidRPr="00DD6713">
        <w:rPr>
          <w:iCs/>
          <w:sz w:val="18"/>
          <w:szCs w:val="18"/>
        </w:rPr>
        <w:t>, Lau</w:t>
      </w:r>
      <w:r>
        <w:rPr>
          <w:iCs/>
          <w:sz w:val="18"/>
          <w:szCs w:val="18"/>
        </w:rPr>
        <w:t>,</w:t>
      </w:r>
      <w:r w:rsidRPr="00DD6713">
        <w:rPr>
          <w:iCs/>
          <w:sz w:val="18"/>
          <w:szCs w:val="18"/>
        </w:rPr>
        <w:t xml:space="preserve"> E</w:t>
      </w:r>
      <w:r>
        <w:rPr>
          <w:iCs/>
          <w:sz w:val="18"/>
          <w:szCs w:val="18"/>
        </w:rPr>
        <w:t>.</w:t>
      </w:r>
      <w:r w:rsidRPr="00DD6713">
        <w:rPr>
          <w:iCs/>
          <w:sz w:val="18"/>
          <w:szCs w:val="18"/>
        </w:rPr>
        <w:t>, Halpern M</w:t>
      </w:r>
      <w:r>
        <w:rPr>
          <w:iCs/>
          <w:sz w:val="18"/>
          <w:szCs w:val="18"/>
        </w:rPr>
        <w:t>.</w:t>
      </w:r>
      <w:r w:rsidRPr="00DD6713">
        <w:rPr>
          <w:iCs/>
          <w:sz w:val="18"/>
          <w:szCs w:val="18"/>
        </w:rPr>
        <w:t>T</w:t>
      </w:r>
      <w:r>
        <w:rPr>
          <w:iCs/>
          <w:sz w:val="18"/>
          <w:szCs w:val="18"/>
        </w:rPr>
        <w:t>.</w:t>
      </w:r>
      <w:r w:rsidRPr="00DD6713">
        <w:rPr>
          <w:iCs/>
          <w:sz w:val="18"/>
          <w:szCs w:val="18"/>
        </w:rPr>
        <w:t>, Kurtz</w:t>
      </w:r>
      <w:r>
        <w:rPr>
          <w:iCs/>
          <w:sz w:val="18"/>
          <w:szCs w:val="18"/>
        </w:rPr>
        <w:t>,</w:t>
      </w:r>
      <w:r w:rsidRPr="00DD6713">
        <w:rPr>
          <w:iCs/>
          <w:sz w:val="18"/>
          <w:szCs w:val="18"/>
        </w:rPr>
        <w:t xml:space="preserve"> S</w:t>
      </w:r>
      <w:r>
        <w:rPr>
          <w:iCs/>
          <w:sz w:val="18"/>
          <w:szCs w:val="18"/>
        </w:rPr>
        <w:t>.</w:t>
      </w:r>
      <w:r w:rsidRPr="00DD6713">
        <w:rPr>
          <w:iCs/>
          <w:sz w:val="18"/>
          <w:szCs w:val="18"/>
        </w:rPr>
        <w:t>M.</w:t>
      </w:r>
      <w:r>
        <w:rPr>
          <w:iCs/>
          <w:sz w:val="18"/>
          <w:szCs w:val="18"/>
        </w:rPr>
        <w:t xml:space="preserve"> (2006).</w:t>
      </w:r>
      <w:r w:rsidRPr="00DD6713">
        <w:rPr>
          <w:iCs/>
          <w:sz w:val="18"/>
          <w:szCs w:val="18"/>
        </w:rPr>
        <w:t xml:space="preserve"> Economic </w:t>
      </w:r>
      <w:r>
        <w:rPr>
          <w:iCs/>
          <w:sz w:val="18"/>
          <w:szCs w:val="18"/>
        </w:rPr>
        <w:t>B</w:t>
      </w:r>
      <w:r w:rsidRPr="00DD6713">
        <w:rPr>
          <w:iCs/>
          <w:sz w:val="18"/>
          <w:szCs w:val="18"/>
        </w:rPr>
        <w:t xml:space="preserve">urden of </w:t>
      </w:r>
      <w:r>
        <w:rPr>
          <w:iCs/>
          <w:sz w:val="18"/>
          <w:szCs w:val="18"/>
        </w:rPr>
        <w:t>R</w:t>
      </w:r>
      <w:r w:rsidRPr="00DD6713">
        <w:rPr>
          <w:iCs/>
          <w:sz w:val="18"/>
          <w:szCs w:val="18"/>
        </w:rPr>
        <w:t xml:space="preserve">evision </w:t>
      </w:r>
      <w:r>
        <w:rPr>
          <w:iCs/>
          <w:sz w:val="18"/>
          <w:szCs w:val="18"/>
        </w:rPr>
        <w:t>H</w:t>
      </w:r>
      <w:r w:rsidRPr="00DD6713">
        <w:rPr>
          <w:iCs/>
          <w:sz w:val="18"/>
          <w:szCs w:val="18"/>
        </w:rPr>
        <w:t xml:space="preserve">ip and </w:t>
      </w:r>
      <w:r>
        <w:rPr>
          <w:iCs/>
          <w:sz w:val="18"/>
          <w:szCs w:val="18"/>
        </w:rPr>
        <w:t>K</w:t>
      </w:r>
      <w:r w:rsidRPr="00DD6713">
        <w:rPr>
          <w:iCs/>
          <w:sz w:val="18"/>
          <w:szCs w:val="18"/>
        </w:rPr>
        <w:t xml:space="preserve">nee </w:t>
      </w:r>
      <w:r>
        <w:rPr>
          <w:iCs/>
          <w:sz w:val="18"/>
          <w:szCs w:val="18"/>
        </w:rPr>
        <w:t>A</w:t>
      </w:r>
      <w:r w:rsidRPr="00DD6713">
        <w:rPr>
          <w:iCs/>
          <w:sz w:val="18"/>
          <w:szCs w:val="18"/>
        </w:rPr>
        <w:t xml:space="preserve">rthroplasty in Medicare </w:t>
      </w:r>
      <w:r>
        <w:rPr>
          <w:iCs/>
          <w:sz w:val="18"/>
          <w:szCs w:val="18"/>
        </w:rPr>
        <w:t>E</w:t>
      </w:r>
      <w:r w:rsidRPr="00DD6713">
        <w:rPr>
          <w:iCs/>
          <w:sz w:val="18"/>
          <w:szCs w:val="18"/>
        </w:rPr>
        <w:t xml:space="preserve">nrollees. </w:t>
      </w:r>
      <w:r w:rsidRPr="00D86B8E">
        <w:rPr>
          <w:i/>
          <w:sz w:val="18"/>
          <w:szCs w:val="18"/>
        </w:rPr>
        <w:t xml:space="preserve">Clinical </w:t>
      </w:r>
      <w:proofErr w:type="spellStart"/>
      <w:r w:rsidRPr="00D86B8E">
        <w:rPr>
          <w:i/>
          <w:sz w:val="18"/>
          <w:szCs w:val="18"/>
        </w:rPr>
        <w:t>Orthopaedics</w:t>
      </w:r>
      <w:proofErr w:type="spellEnd"/>
      <w:r w:rsidRPr="00D86B8E">
        <w:rPr>
          <w:i/>
          <w:sz w:val="18"/>
          <w:szCs w:val="18"/>
        </w:rPr>
        <w:t xml:space="preserve"> and Related Research, 446</w:t>
      </w:r>
      <w:r>
        <w:rPr>
          <w:iCs/>
          <w:sz w:val="18"/>
          <w:szCs w:val="18"/>
        </w:rPr>
        <w:t xml:space="preserve">, </w:t>
      </w:r>
      <w:r w:rsidRPr="00DD6713">
        <w:rPr>
          <w:iCs/>
          <w:sz w:val="18"/>
          <w:szCs w:val="18"/>
        </w:rPr>
        <w:t>22-28.</w:t>
      </w:r>
      <w:r>
        <w:rPr>
          <w:iCs/>
          <w:sz w:val="18"/>
          <w:szCs w:val="18"/>
        </w:rPr>
        <w:t xml:space="preserve"> </w:t>
      </w:r>
      <w:hyperlink r:id="rId24" w:history="1">
        <w:r w:rsidRPr="00117EB6">
          <w:rPr>
            <w:rStyle w:val="Hyperlink"/>
            <w:iCs/>
            <w:sz w:val="18"/>
            <w:szCs w:val="18"/>
          </w:rPr>
          <w:t>https://doi.org/10.1097/01.blo.0000214439.95268.59</w:t>
        </w:r>
      </w:hyperlink>
      <w:r>
        <w:rPr>
          <w:iCs/>
          <w:sz w:val="18"/>
          <w:szCs w:val="18"/>
        </w:rPr>
        <w:t xml:space="preserve"> </w:t>
      </w:r>
    </w:p>
    <w:p w14:paraId="05D38952" w14:textId="77777777" w:rsidR="00EB21E9" w:rsidRPr="00DD6713" w:rsidRDefault="00EB21E9" w:rsidP="00EB21E9">
      <w:pPr>
        <w:spacing w:before="120"/>
        <w:ind w:right="140"/>
        <w:rPr>
          <w:b/>
          <w:iCs/>
          <w:sz w:val="18"/>
          <w:szCs w:val="18"/>
        </w:rPr>
      </w:pPr>
      <w:r w:rsidRPr="00DD6713">
        <w:rPr>
          <w:iCs/>
          <w:sz w:val="18"/>
          <w:szCs w:val="18"/>
        </w:rPr>
        <w:lastRenderedPageBreak/>
        <w:t>Solomon</w:t>
      </w:r>
      <w:r>
        <w:rPr>
          <w:iCs/>
          <w:sz w:val="18"/>
          <w:szCs w:val="18"/>
        </w:rPr>
        <w:t>,</w:t>
      </w:r>
      <w:r w:rsidRPr="00DD6713">
        <w:rPr>
          <w:iCs/>
          <w:sz w:val="18"/>
          <w:szCs w:val="18"/>
        </w:rPr>
        <w:t xml:space="preserve"> D</w:t>
      </w:r>
      <w:r>
        <w:rPr>
          <w:iCs/>
          <w:sz w:val="18"/>
          <w:szCs w:val="18"/>
        </w:rPr>
        <w:t>.</w:t>
      </w:r>
      <w:r w:rsidRPr="00DD6713">
        <w:rPr>
          <w:iCs/>
          <w:sz w:val="18"/>
          <w:szCs w:val="18"/>
        </w:rPr>
        <w:t>H</w:t>
      </w:r>
      <w:r>
        <w:rPr>
          <w:iCs/>
          <w:sz w:val="18"/>
          <w:szCs w:val="18"/>
        </w:rPr>
        <w:t>.</w:t>
      </w:r>
      <w:r w:rsidRPr="00DD6713">
        <w:rPr>
          <w:iCs/>
          <w:sz w:val="18"/>
          <w:szCs w:val="18"/>
        </w:rPr>
        <w:t xml:space="preserve">, </w:t>
      </w:r>
      <w:proofErr w:type="spellStart"/>
      <w:r w:rsidRPr="00DD6713">
        <w:rPr>
          <w:iCs/>
          <w:sz w:val="18"/>
          <w:szCs w:val="18"/>
        </w:rPr>
        <w:t>Chibnik</w:t>
      </w:r>
      <w:proofErr w:type="spellEnd"/>
      <w:r>
        <w:rPr>
          <w:iCs/>
          <w:sz w:val="18"/>
          <w:szCs w:val="18"/>
        </w:rPr>
        <w:t>,</w:t>
      </w:r>
      <w:r w:rsidRPr="00DD6713">
        <w:rPr>
          <w:iCs/>
          <w:sz w:val="18"/>
          <w:szCs w:val="18"/>
        </w:rPr>
        <w:t xml:space="preserve"> L</w:t>
      </w:r>
      <w:r>
        <w:rPr>
          <w:iCs/>
          <w:sz w:val="18"/>
          <w:szCs w:val="18"/>
        </w:rPr>
        <w:t>.</w:t>
      </w:r>
      <w:r w:rsidRPr="00DD6713">
        <w:rPr>
          <w:iCs/>
          <w:sz w:val="18"/>
          <w:szCs w:val="18"/>
        </w:rPr>
        <w:t>B</w:t>
      </w:r>
      <w:r>
        <w:rPr>
          <w:iCs/>
          <w:sz w:val="18"/>
          <w:szCs w:val="18"/>
        </w:rPr>
        <w:t>.</w:t>
      </w:r>
      <w:r w:rsidRPr="00DD6713">
        <w:rPr>
          <w:iCs/>
          <w:sz w:val="18"/>
          <w:szCs w:val="18"/>
        </w:rPr>
        <w:t>, Losina</w:t>
      </w:r>
      <w:r>
        <w:rPr>
          <w:iCs/>
          <w:sz w:val="18"/>
          <w:szCs w:val="18"/>
        </w:rPr>
        <w:t>,</w:t>
      </w:r>
      <w:r w:rsidRPr="00DD6713">
        <w:rPr>
          <w:iCs/>
          <w:sz w:val="18"/>
          <w:szCs w:val="18"/>
        </w:rPr>
        <w:t xml:space="preserve"> E</w:t>
      </w:r>
      <w:r>
        <w:rPr>
          <w:iCs/>
          <w:sz w:val="18"/>
          <w:szCs w:val="18"/>
        </w:rPr>
        <w:t>.</w:t>
      </w:r>
      <w:r w:rsidRPr="00DD6713">
        <w:rPr>
          <w:iCs/>
          <w:sz w:val="18"/>
          <w:szCs w:val="18"/>
        </w:rPr>
        <w:t>,</w:t>
      </w:r>
      <w:r>
        <w:rPr>
          <w:iCs/>
          <w:sz w:val="18"/>
          <w:szCs w:val="18"/>
        </w:rPr>
        <w:t xml:space="preserve"> Huan, J., </w:t>
      </w:r>
      <w:proofErr w:type="spellStart"/>
      <w:r>
        <w:rPr>
          <w:iCs/>
          <w:sz w:val="18"/>
          <w:szCs w:val="18"/>
        </w:rPr>
        <w:t>Fossel</w:t>
      </w:r>
      <w:proofErr w:type="spellEnd"/>
      <w:r>
        <w:rPr>
          <w:iCs/>
          <w:sz w:val="18"/>
          <w:szCs w:val="18"/>
        </w:rPr>
        <w:t>, A.H., Husni, E., Katz, J.N. (2006).</w:t>
      </w:r>
      <w:r w:rsidRPr="00DD6713">
        <w:rPr>
          <w:iCs/>
          <w:sz w:val="18"/>
          <w:szCs w:val="18"/>
        </w:rPr>
        <w:t xml:space="preserve"> Development of a </w:t>
      </w:r>
      <w:r>
        <w:rPr>
          <w:iCs/>
          <w:sz w:val="18"/>
          <w:szCs w:val="18"/>
        </w:rPr>
        <w:t>P</w:t>
      </w:r>
      <w:r w:rsidRPr="00DD6713">
        <w:rPr>
          <w:iCs/>
          <w:sz w:val="18"/>
          <w:szCs w:val="18"/>
        </w:rPr>
        <w:t xml:space="preserve">reliminary </w:t>
      </w:r>
      <w:r>
        <w:rPr>
          <w:iCs/>
          <w:sz w:val="18"/>
          <w:szCs w:val="18"/>
        </w:rPr>
        <w:t>I</w:t>
      </w:r>
      <w:r w:rsidRPr="00DD6713">
        <w:rPr>
          <w:iCs/>
          <w:sz w:val="18"/>
          <w:szCs w:val="18"/>
        </w:rPr>
        <w:t xml:space="preserve">ndex </w:t>
      </w:r>
      <w:r>
        <w:rPr>
          <w:iCs/>
          <w:sz w:val="18"/>
          <w:szCs w:val="18"/>
        </w:rPr>
        <w:t>T</w:t>
      </w:r>
      <w:r w:rsidRPr="00DD6713">
        <w:rPr>
          <w:iCs/>
          <w:sz w:val="18"/>
          <w:szCs w:val="18"/>
        </w:rPr>
        <w:t xml:space="preserve">hat </w:t>
      </w:r>
      <w:r>
        <w:rPr>
          <w:iCs/>
          <w:sz w:val="18"/>
          <w:szCs w:val="18"/>
        </w:rPr>
        <w:t>P</w:t>
      </w:r>
      <w:r w:rsidRPr="00DD6713">
        <w:rPr>
          <w:iCs/>
          <w:sz w:val="18"/>
          <w:szCs w:val="18"/>
        </w:rPr>
        <w:t xml:space="preserve">redicts </w:t>
      </w:r>
      <w:r>
        <w:rPr>
          <w:iCs/>
          <w:sz w:val="18"/>
          <w:szCs w:val="18"/>
        </w:rPr>
        <w:t>A</w:t>
      </w:r>
      <w:r w:rsidRPr="00DD6713">
        <w:rPr>
          <w:iCs/>
          <w:sz w:val="18"/>
          <w:szCs w:val="18"/>
        </w:rPr>
        <w:t xml:space="preserve">dverse </w:t>
      </w:r>
      <w:r>
        <w:rPr>
          <w:iCs/>
          <w:sz w:val="18"/>
          <w:szCs w:val="18"/>
        </w:rPr>
        <w:t>E</w:t>
      </w:r>
      <w:r w:rsidRPr="00DD6713">
        <w:rPr>
          <w:iCs/>
          <w:sz w:val="18"/>
          <w:szCs w:val="18"/>
        </w:rPr>
        <w:t xml:space="preserve">vents </w:t>
      </w:r>
      <w:r>
        <w:rPr>
          <w:iCs/>
          <w:sz w:val="18"/>
          <w:szCs w:val="18"/>
        </w:rPr>
        <w:t>A</w:t>
      </w:r>
      <w:r w:rsidRPr="00DD6713">
        <w:rPr>
          <w:iCs/>
          <w:sz w:val="18"/>
          <w:szCs w:val="18"/>
        </w:rPr>
        <w:t xml:space="preserve">fter </w:t>
      </w:r>
      <w:r>
        <w:rPr>
          <w:iCs/>
          <w:sz w:val="18"/>
          <w:szCs w:val="18"/>
        </w:rPr>
        <w:t>T</w:t>
      </w:r>
      <w:r w:rsidRPr="00DD6713">
        <w:rPr>
          <w:iCs/>
          <w:sz w:val="18"/>
          <w:szCs w:val="18"/>
        </w:rPr>
        <w:t xml:space="preserve">otal </w:t>
      </w:r>
      <w:r>
        <w:rPr>
          <w:iCs/>
          <w:sz w:val="18"/>
          <w:szCs w:val="18"/>
        </w:rPr>
        <w:t>K</w:t>
      </w:r>
      <w:r w:rsidRPr="00DD6713">
        <w:rPr>
          <w:iCs/>
          <w:sz w:val="18"/>
          <w:szCs w:val="18"/>
        </w:rPr>
        <w:t xml:space="preserve">nee </w:t>
      </w:r>
      <w:r>
        <w:rPr>
          <w:iCs/>
          <w:sz w:val="18"/>
          <w:szCs w:val="18"/>
        </w:rPr>
        <w:t>R</w:t>
      </w:r>
      <w:r w:rsidRPr="00DD6713">
        <w:rPr>
          <w:iCs/>
          <w:sz w:val="18"/>
          <w:szCs w:val="18"/>
        </w:rPr>
        <w:t xml:space="preserve">eplacement. </w:t>
      </w:r>
      <w:r w:rsidRPr="00043495">
        <w:rPr>
          <w:i/>
          <w:sz w:val="18"/>
          <w:szCs w:val="18"/>
        </w:rPr>
        <w:t>Arthritis &amp; Rheumatology, 54</w:t>
      </w:r>
      <w:r w:rsidRPr="00DD6713">
        <w:rPr>
          <w:iCs/>
          <w:sz w:val="18"/>
          <w:szCs w:val="18"/>
        </w:rPr>
        <w:t>(5)</w:t>
      </w:r>
      <w:r>
        <w:rPr>
          <w:iCs/>
          <w:sz w:val="18"/>
          <w:szCs w:val="18"/>
        </w:rPr>
        <w:t xml:space="preserve">, </w:t>
      </w:r>
      <w:r w:rsidRPr="00DD6713">
        <w:rPr>
          <w:iCs/>
          <w:sz w:val="18"/>
          <w:szCs w:val="18"/>
        </w:rPr>
        <w:t>1536-1542.</w:t>
      </w:r>
      <w:r>
        <w:rPr>
          <w:iCs/>
          <w:sz w:val="18"/>
          <w:szCs w:val="18"/>
        </w:rPr>
        <w:t xml:space="preserve"> </w:t>
      </w:r>
      <w:hyperlink r:id="rId25" w:history="1">
        <w:r w:rsidRPr="00117EB6">
          <w:rPr>
            <w:rStyle w:val="Hyperlink"/>
            <w:iCs/>
            <w:sz w:val="18"/>
            <w:szCs w:val="18"/>
          </w:rPr>
          <w:t>https://doi.org/10.1002/art.21772</w:t>
        </w:r>
      </w:hyperlink>
      <w:r>
        <w:rPr>
          <w:iCs/>
          <w:sz w:val="18"/>
          <w:szCs w:val="18"/>
        </w:rPr>
        <w:t xml:space="preserve"> </w:t>
      </w:r>
    </w:p>
    <w:p w14:paraId="1F47C794" w14:textId="77777777" w:rsidR="00EB21E9" w:rsidRPr="00DD6713" w:rsidRDefault="00EB21E9" w:rsidP="00EB21E9">
      <w:pPr>
        <w:rPr>
          <w:sz w:val="18"/>
          <w:szCs w:val="18"/>
        </w:rPr>
      </w:pPr>
      <w:r w:rsidRPr="00DD6713">
        <w:rPr>
          <w:iCs/>
          <w:sz w:val="18"/>
          <w:szCs w:val="18"/>
        </w:rPr>
        <w:t>Soohoo</w:t>
      </w:r>
      <w:r>
        <w:rPr>
          <w:iCs/>
          <w:sz w:val="18"/>
          <w:szCs w:val="18"/>
        </w:rPr>
        <w:t>,</w:t>
      </w:r>
      <w:r w:rsidRPr="00DD6713">
        <w:rPr>
          <w:iCs/>
          <w:sz w:val="18"/>
          <w:szCs w:val="18"/>
        </w:rPr>
        <w:t xml:space="preserve"> N</w:t>
      </w:r>
      <w:r>
        <w:rPr>
          <w:iCs/>
          <w:sz w:val="18"/>
          <w:szCs w:val="18"/>
        </w:rPr>
        <w:t>.</w:t>
      </w:r>
      <w:r w:rsidRPr="00DD6713">
        <w:rPr>
          <w:iCs/>
          <w:sz w:val="18"/>
          <w:szCs w:val="18"/>
        </w:rPr>
        <w:t>F</w:t>
      </w:r>
      <w:r>
        <w:rPr>
          <w:iCs/>
          <w:sz w:val="18"/>
          <w:szCs w:val="18"/>
        </w:rPr>
        <w:t>.</w:t>
      </w:r>
      <w:r w:rsidRPr="00DD6713">
        <w:rPr>
          <w:iCs/>
          <w:sz w:val="18"/>
          <w:szCs w:val="18"/>
        </w:rPr>
        <w:t>, Farng</w:t>
      </w:r>
      <w:r>
        <w:rPr>
          <w:iCs/>
          <w:sz w:val="18"/>
          <w:szCs w:val="18"/>
        </w:rPr>
        <w:t>,</w:t>
      </w:r>
      <w:r w:rsidRPr="00DD6713">
        <w:rPr>
          <w:iCs/>
          <w:sz w:val="18"/>
          <w:szCs w:val="18"/>
        </w:rPr>
        <w:t xml:space="preserve"> E</w:t>
      </w:r>
      <w:r>
        <w:rPr>
          <w:iCs/>
          <w:sz w:val="18"/>
          <w:szCs w:val="18"/>
        </w:rPr>
        <w:t>.</w:t>
      </w:r>
      <w:r w:rsidRPr="00DD6713">
        <w:rPr>
          <w:iCs/>
          <w:sz w:val="18"/>
          <w:szCs w:val="18"/>
        </w:rPr>
        <w:t>, Lieberman</w:t>
      </w:r>
      <w:r>
        <w:rPr>
          <w:iCs/>
          <w:sz w:val="18"/>
          <w:szCs w:val="18"/>
        </w:rPr>
        <w:t>,</w:t>
      </w:r>
      <w:r w:rsidRPr="00DD6713">
        <w:rPr>
          <w:iCs/>
          <w:sz w:val="18"/>
          <w:szCs w:val="18"/>
        </w:rPr>
        <w:t xml:space="preserve"> J</w:t>
      </w:r>
      <w:r>
        <w:rPr>
          <w:iCs/>
          <w:sz w:val="18"/>
          <w:szCs w:val="18"/>
        </w:rPr>
        <w:t>.</w:t>
      </w:r>
      <w:r w:rsidRPr="00DD6713">
        <w:rPr>
          <w:iCs/>
          <w:sz w:val="18"/>
          <w:szCs w:val="18"/>
        </w:rPr>
        <w:t>R</w:t>
      </w:r>
      <w:r>
        <w:rPr>
          <w:iCs/>
          <w:sz w:val="18"/>
          <w:szCs w:val="18"/>
        </w:rPr>
        <w:t>.</w:t>
      </w:r>
      <w:r w:rsidRPr="00DD6713">
        <w:rPr>
          <w:iCs/>
          <w:sz w:val="18"/>
          <w:szCs w:val="18"/>
        </w:rPr>
        <w:t>, Chambers</w:t>
      </w:r>
      <w:r>
        <w:rPr>
          <w:iCs/>
          <w:sz w:val="18"/>
          <w:szCs w:val="18"/>
        </w:rPr>
        <w:t>,</w:t>
      </w:r>
      <w:r w:rsidRPr="00DD6713">
        <w:rPr>
          <w:iCs/>
          <w:sz w:val="18"/>
          <w:szCs w:val="18"/>
        </w:rPr>
        <w:t xml:space="preserve"> L</w:t>
      </w:r>
      <w:r>
        <w:rPr>
          <w:iCs/>
          <w:sz w:val="18"/>
          <w:szCs w:val="18"/>
        </w:rPr>
        <w:t>.</w:t>
      </w:r>
      <w:r w:rsidRPr="00DD6713">
        <w:rPr>
          <w:iCs/>
          <w:sz w:val="18"/>
          <w:szCs w:val="18"/>
        </w:rPr>
        <w:t xml:space="preserve">, </w:t>
      </w:r>
      <w:proofErr w:type="spellStart"/>
      <w:r w:rsidRPr="00DD6713">
        <w:rPr>
          <w:iCs/>
          <w:sz w:val="18"/>
          <w:szCs w:val="18"/>
        </w:rPr>
        <w:t>Zingmond</w:t>
      </w:r>
      <w:proofErr w:type="spellEnd"/>
      <w:r>
        <w:rPr>
          <w:iCs/>
          <w:sz w:val="18"/>
          <w:szCs w:val="18"/>
        </w:rPr>
        <w:t>,</w:t>
      </w:r>
      <w:r w:rsidRPr="00DD6713">
        <w:rPr>
          <w:iCs/>
          <w:sz w:val="18"/>
          <w:szCs w:val="18"/>
        </w:rPr>
        <w:t xml:space="preserve"> D</w:t>
      </w:r>
      <w:r>
        <w:rPr>
          <w:iCs/>
          <w:sz w:val="18"/>
          <w:szCs w:val="18"/>
        </w:rPr>
        <w:t>.</w:t>
      </w:r>
      <w:r w:rsidRPr="00DD6713">
        <w:rPr>
          <w:iCs/>
          <w:sz w:val="18"/>
          <w:szCs w:val="18"/>
        </w:rPr>
        <w:t>S.</w:t>
      </w:r>
      <w:r>
        <w:rPr>
          <w:iCs/>
          <w:sz w:val="18"/>
          <w:szCs w:val="18"/>
        </w:rPr>
        <w:t xml:space="preserve"> (2010).</w:t>
      </w:r>
      <w:r w:rsidRPr="00DD6713">
        <w:rPr>
          <w:iCs/>
          <w:sz w:val="18"/>
          <w:szCs w:val="18"/>
        </w:rPr>
        <w:t xml:space="preserve"> Factors That Predict Short-</w:t>
      </w:r>
      <w:r>
        <w:rPr>
          <w:iCs/>
          <w:sz w:val="18"/>
          <w:szCs w:val="18"/>
        </w:rPr>
        <w:t>T</w:t>
      </w:r>
      <w:r w:rsidRPr="00DD6713">
        <w:rPr>
          <w:iCs/>
          <w:sz w:val="18"/>
          <w:szCs w:val="18"/>
        </w:rPr>
        <w:t xml:space="preserve">erm Complication Rates After Total Hip Arthroplasty. </w:t>
      </w:r>
      <w:r w:rsidRPr="00043495">
        <w:rPr>
          <w:i/>
          <w:sz w:val="18"/>
          <w:szCs w:val="18"/>
        </w:rPr>
        <w:t xml:space="preserve">Clinical </w:t>
      </w:r>
      <w:proofErr w:type="spellStart"/>
      <w:r w:rsidRPr="00043495">
        <w:rPr>
          <w:i/>
          <w:sz w:val="18"/>
          <w:szCs w:val="18"/>
        </w:rPr>
        <w:t>Orthopaedics</w:t>
      </w:r>
      <w:proofErr w:type="spellEnd"/>
      <w:r w:rsidRPr="00043495">
        <w:rPr>
          <w:i/>
          <w:sz w:val="18"/>
          <w:szCs w:val="18"/>
        </w:rPr>
        <w:t xml:space="preserve"> and Related Research, 468</w:t>
      </w:r>
      <w:r w:rsidRPr="00DD6713">
        <w:rPr>
          <w:iCs/>
          <w:sz w:val="18"/>
          <w:szCs w:val="18"/>
        </w:rPr>
        <w:t>(9)</w:t>
      </w:r>
      <w:r>
        <w:rPr>
          <w:iCs/>
          <w:sz w:val="18"/>
          <w:szCs w:val="18"/>
        </w:rPr>
        <w:t xml:space="preserve">, </w:t>
      </w:r>
      <w:r w:rsidRPr="00DD6713">
        <w:rPr>
          <w:iCs/>
          <w:sz w:val="18"/>
          <w:szCs w:val="18"/>
        </w:rPr>
        <w:t>2363-2371.</w:t>
      </w:r>
      <w:r>
        <w:rPr>
          <w:iCs/>
          <w:sz w:val="18"/>
          <w:szCs w:val="18"/>
        </w:rPr>
        <w:t xml:space="preserve"> </w:t>
      </w:r>
      <w:hyperlink r:id="rId26" w:history="1">
        <w:r w:rsidRPr="00117EB6">
          <w:rPr>
            <w:rStyle w:val="Hyperlink"/>
            <w:iCs/>
            <w:sz w:val="18"/>
            <w:szCs w:val="18"/>
          </w:rPr>
          <w:t>https://doi.org/10.1007/s11999-010-1354-0</w:t>
        </w:r>
      </w:hyperlink>
      <w:r>
        <w:rPr>
          <w:iCs/>
          <w:sz w:val="18"/>
          <w:szCs w:val="18"/>
        </w:rPr>
        <w:t xml:space="preserve"> </w:t>
      </w:r>
    </w:p>
    <w:p w14:paraId="0779031B" w14:textId="0C0DBB35" w:rsidR="00183965" w:rsidRPr="00183965" w:rsidRDefault="00183965" w:rsidP="00EB21E9">
      <w:pPr>
        <w:rPr>
          <w:sz w:val="18"/>
          <w:szCs w:val="18"/>
        </w:rPr>
      </w:pPr>
    </w:p>
    <w:sectPr w:rsidR="00183965" w:rsidRPr="001839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A73"/>
    <w:rsid w:val="00065CCA"/>
    <w:rsid w:val="00183965"/>
    <w:rsid w:val="00255723"/>
    <w:rsid w:val="00277A73"/>
    <w:rsid w:val="00627C22"/>
    <w:rsid w:val="00850384"/>
    <w:rsid w:val="00E42422"/>
    <w:rsid w:val="00EB21E9"/>
    <w:rsid w:val="2E30EDA0"/>
    <w:rsid w:val="43852BF0"/>
    <w:rsid w:val="49CD3425"/>
    <w:rsid w:val="58ABBB55"/>
    <w:rsid w:val="64FA4CD9"/>
    <w:rsid w:val="6BEF1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0C211"/>
  <w15:chartTrackingRefBased/>
  <w15:docId w15:val="{8A1717C3-D05C-4022-9EA2-AE97E5C9F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038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503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83965"/>
    <w:rPr>
      <w:color w:val="0563C1" w:themeColor="hyperlink"/>
      <w:u w:val="single"/>
    </w:rPr>
  </w:style>
  <w:style w:type="character" w:styleId="UnresolvedMention">
    <w:name w:val="Unresolved Mention"/>
    <w:basedOn w:val="DefaultParagraphFont"/>
    <w:uiPriority w:val="99"/>
    <w:semiHidden/>
    <w:unhideWhenUsed/>
    <w:rsid w:val="00183965"/>
    <w:rPr>
      <w:color w:val="605E5C"/>
      <w:shd w:val="clear" w:color="auto" w:fill="E1DFDD"/>
    </w:rPr>
  </w:style>
  <w:style w:type="character" w:styleId="Emphasis">
    <w:name w:val="Emphasis"/>
    <w:basedOn w:val="DefaultParagraphFont"/>
    <w:uiPriority w:val="20"/>
    <w:qFormat/>
    <w:rsid w:val="00EB21E9"/>
    <w:rPr>
      <w:i/>
      <w:iCs/>
    </w:rPr>
  </w:style>
  <w:style w:type="character" w:customStyle="1" w:styleId="Heading1Char">
    <w:name w:val="Heading 1 Char"/>
    <w:basedOn w:val="DefaultParagraphFont"/>
    <w:link w:val="Heading1"/>
    <w:uiPriority w:val="9"/>
    <w:rsid w:val="0085038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5038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377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vsdx"/><Relationship Id="rId13" Type="http://schemas.openxmlformats.org/officeDocument/2006/relationships/hyperlink" Target="https://doi.org/10.1016/j.knee.2009.08.002" TargetMode="External"/><Relationship Id="rId18" Type="http://schemas.openxmlformats.org/officeDocument/2006/relationships/hyperlink" Target="https://doi.org/10.2106/jbjs.f.00222" TargetMode="External"/><Relationship Id="rId26" Type="http://schemas.openxmlformats.org/officeDocument/2006/relationships/hyperlink" Target="https://doi.org/10.1007/s11999-010-1354-0" TargetMode="External"/><Relationship Id="rId3" Type="http://schemas.openxmlformats.org/officeDocument/2006/relationships/customXml" Target="../customXml/item3.xml"/><Relationship Id="rId21" Type="http://schemas.openxmlformats.org/officeDocument/2006/relationships/hyperlink" Target="https://doi.org/10.2106/00004623-200301000-00005" TargetMode="External"/><Relationship Id="rId7" Type="http://schemas.openxmlformats.org/officeDocument/2006/relationships/image" Target="media/image1.emf"/><Relationship Id="rId12" Type="http://schemas.openxmlformats.org/officeDocument/2006/relationships/hyperlink" Target="https://doi.org/10.1016/j.arth.2008.04.013" TargetMode="External"/><Relationship Id="rId17" Type="http://schemas.openxmlformats.org/officeDocument/2006/relationships/hyperlink" Target="https://doi.org/10.1080/17453670810016902" TargetMode="External"/><Relationship Id="rId25" Type="http://schemas.openxmlformats.org/officeDocument/2006/relationships/hyperlink" Target="https://doi.org/10.1002/art.21772" TargetMode="External"/><Relationship Id="rId2" Type="http://schemas.openxmlformats.org/officeDocument/2006/relationships/customXml" Target="../customXml/item2.xml"/><Relationship Id="rId16" Type="http://schemas.openxmlformats.org/officeDocument/2006/relationships/hyperlink" Target="https://doi.org/10.1016/j.arth.2009.05.001" TargetMode="External"/><Relationship Id="rId20" Type="http://schemas.openxmlformats.org/officeDocument/2006/relationships/hyperlink" Target="https://doi.org/10.2106/jbjs.m.0028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2106/jbjs.l.01639" TargetMode="External"/><Relationship Id="rId24" Type="http://schemas.openxmlformats.org/officeDocument/2006/relationships/hyperlink" Target="https://doi.org/10.1097/01.blo.0000214439.95268.59" TargetMode="External"/><Relationship Id="rId5" Type="http://schemas.openxmlformats.org/officeDocument/2006/relationships/settings" Target="settings.xml"/><Relationship Id="rId15" Type="http://schemas.openxmlformats.org/officeDocument/2006/relationships/hyperlink" Target="https://doi.org/10.1213/ane.0000000000001308" TargetMode="External"/><Relationship Id="rId23" Type="http://schemas.openxmlformats.org/officeDocument/2006/relationships/hyperlink" Target="https://doi.org/10.1001/jamainternmed.2016.8263" TargetMode="External"/><Relationship Id="rId28" Type="http://schemas.openxmlformats.org/officeDocument/2006/relationships/theme" Target="theme/theme1.xml"/><Relationship Id="rId10" Type="http://schemas.openxmlformats.org/officeDocument/2006/relationships/hyperlink" Target="https://doi.org/10.1097/sla.0000000000002737" TargetMode="External"/><Relationship Id="rId19" Type="http://schemas.openxmlformats.org/officeDocument/2006/relationships/hyperlink" Target="https://doi.org/10.1007/s11999-009-1013-5" TargetMode="External"/><Relationship Id="rId4" Type="http://schemas.openxmlformats.org/officeDocument/2006/relationships/styles" Target="styles.xml"/><Relationship Id="rId9" Type="http://schemas.openxmlformats.org/officeDocument/2006/relationships/hyperlink" Target="https://doi.org/10.1002/art.24060" TargetMode="External"/><Relationship Id="rId14" Type="http://schemas.openxmlformats.org/officeDocument/2006/relationships/hyperlink" Target="https://doi.org/10.2106/jbjs.f.00873" TargetMode="External"/><Relationship Id="rId22" Type="http://schemas.openxmlformats.org/officeDocument/2006/relationships/hyperlink" Target="http://www.cdc.gov/nchs/data/nhds/4procedures/2010pro4%20numberprocedureage.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5410E6CF622C4EADCFB5F55FC02608" ma:contentTypeVersion="8" ma:contentTypeDescription="Create a new document." ma:contentTypeScope="" ma:versionID="5e0cff2b02d35152f8b5331d5db28e65">
  <xsd:schema xmlns:xsd="http://www.w3.org/2001/XMLSchema" xmlns:xs="http://www.w3.org/2001/XMLSchema" xmlns:p="http://schemas.microsoft.com/office/2006/metadata/properties" xmlns:ns2="7f9ce468-51db-4d30-88e8-b0fea9ce748c" xmlns:ns3="643034dc-0fad-4b77-8118-0541f337a771" targetNamespace="http://schemas.microsoft.com/office/2006/metadata/properties" ma:root="true" ma:fieldsID="cf7766a33459144f42975d67aca8dbbd" ns2:_="" ns3:_="">
    <xsd:import namespace="7f9ce468-51db-4d30-88e8-b0fea9ce748c"/>
    <xsd:import namespace="643034dc-0fad-4b77-8118-0541f337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ce468-51db-4d30-88e8-b0fea9ce7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3034dc-0fad-4b77-8118-0541f337a7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783009-B1C0-4F31-9DCA-634F1F654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9ce468-51db-4d30-88e8-b0fea9ce748c"/>
    <ds:schemaRef ds:uri="643034dc-0fad-4b77-8118-0541f337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B50B8B-D6C0-42FF-82DE-AC8E06F5D376}">
  <ds:schemaRefs>
    <ds:schemaRef ds:uri="http://schemas.microsoft.com/sharepoint/v3/contenttype/forms"/>
  </ds:schemaRefs>
</ds:datastoreItem>
</file>

<file path=customXml/itemProps3.xml><?xml version="1.0" encoding="utf-8"?>
<ds:datastoreItem xmlns:ds="http://schemas.openxmlformats.org/officeDocument/2006/customXml" ds:itemID="{FA7DAC92-D3E8-41AD-8F02-35834BAFB75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1440</Words>
  <Characters>8213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 TKA Complication Attachment 1</dc:title>
  <dc:subject/>
  <dc:creator>Yale - CORE</dc:creator>
  <cp:keywords>THA, TKA, Complications, MUC2024-042, Evidence</cp:keywords>
  <dc:description/>
  <cp:lastModifiedBy>Ghunney, Aya (US)</cp:lastModifiedBy>
  <cp:revision>7</cp:revision>
  <dcterms:created xsi:type="dcterms:W3CDTF">2023-02-18T18:00:00Z</dcterms:created>
  <dcterms:modified xsi:type="dcterms:W3CDTF">2024-08-14T16:47:00Z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0x010100BC5410E6CF622C4EADCFB5F55FC02608</vt:lpwstr>
  </property>
</Properties>
</file>