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57135" w14:textId="5E7070FC" w:rsidR="00FF50D1" w:rsidRPr="005A54BC" w:rsidRDefault="005A54BC" w:rsidP="0FDFD906">
      <w:r>
        <w:rPr>
          <w:b/>
          <w:bCs/>
        </w:rPr>
        <w:t xml:space="preserve">ASN eCQM Scoring Information </w:t>
      </w:r>
      <w:r w:rsidR="00FF50D1" w:rsidRPr="005A54BC">
        <w:rPr>
          <w:b/>
          <w:bCs/>
        </w:rPr>
        <w:t>Attachment:</w:t>
      </w:r>
    </w:p>
    <w:p w14:paraId="62557F10" w14:textId="0437BBE8" w:rsidR="00E819AD" w:rsidRDefault="004963AB">
      <w:r>
        <w:t xml:space="preserve">Each domain has 5 numerators which result in 5 </w:t>
      </w:r>
      <w:r w:rsidR="50C0C77C">
        <w:t xml:space="preserve">reporting rates </w:t>
      </w:r>
      <w:r>
        <w:t>to provide to facilities.</w:t>
      </w:r>
      <w:r w:rsidR="00E819AD">
        <w:t xml:space="preserve"> These numerators are the same across all domains except housing</w:t>
      </w:r>
      <w:r w:rsidR="475E8B03">
        <w:t>,</w:t>
      </w:r>
      <w:r w:rsidR="00E819AD">
        <w:t xml:space="preserve"> which requires additional considerations. </w:t>
      </w:r>
      <w:r w:rsidR="00E819AD" w:rsidRPr="0FDFD906">
        <w:rPr>
          <w:b/>
          <w:bCs/>
        </w:rPr>
        <w:t xml:space="preserve">See </w:t>
      </w:r>
      <w:r w:rsidR="54F0D8CE" w:rsidRPr="0FDFD906">
        <w:rPr>
          <w:b/>
          <w:bCs/>
        </w:rPr>
        <w:t>T</w:t>
      </w:r>
      <w:r w:rsidR="00E819AD" w:rsidRPr="0FDFD906">
        <w:rPr>
          <w:b/>
          <w:bCs/>
        </w:rPr>
        <w:t>able 1 below</w:t>
      </w:r>
      <w:r w:rsidR="00223DBE">
        <w:t xml:space="preserve"> for descriptions of the numerators and how </w:t>
      </w:r>
      <w:r w:rsidR="2704A72E">
        <w:t>their reporting rate</w:t>
      </w:r>
      <w:r w:rsidR="00223DBE">
        <w:t xml:space="preserve"> is presented. These numerators and </w:t>
      </w:r>
      <w:r w:rsidR="2AA272A8">
        <w:t xml:space="preserve">reporting rates </w:t>
      </w:r>
      <w:r>
        <w:t>allow</w:t>
      </w:r>
      <w:r w:rsidR="00223DBE">
        <w:t xml:space="preserve"> </w:t>
      </w:r>
      <w:r>
        <w:t xml:space="preserve">for granular information to assist in quality improvement and measure performance improvement. </w:t>
      </w:r>
    </w:p>
    <w:p w14:paraId="09B1EEF3" w14:textId="0C18B3BC" w:rsidR="00223DBE" w:rsidRPr="00223DBE" w:rsidRDefault="00223DBE" w:rsidP="26BB8CC0">
      <w:pPr>
        <w:rPr>
          <w:i/>
          <w:iCs/>
        </w:rPr>
      </w:pPr>
      <w:r w:rsidRPr="26BB8CC0">
        <w:rPr>
          <w:i/>
          <w:iCs/>
        </w:rPr>
        <w:t xml:space="preserve">Table 1: ASN Numerators by Domain and </w:t>
      </w:r>
      <w:r w:rsidR="31F7F7A2" w:rsidRPr="26BB8CC0">
        <w:rPr>
          <w:i/>
          <w:iCs/>
        </w:rPr>
        <w:t>Resulting Reporting Rate</w:t>
      </w:r>
    </w:p>
    <w:tbl>
      <w:tblPr>
        <w:tblStyle w:val="TableGrid"/>
        <w:tblW w:w="0" w:type="auto"/>
        <w:tblLook w:val="04A0" w:firstRow="1" w:lastRow="0" w:firstColumn="1" w:lastColumn="0" w:noHBand="0" w:noVBand="1"/>
      </w:tblPr>
      <w:tblGrid>
        <w:gridCol w:w="2442"/>
        <w:gridCol w:w="2629"/>
        <w:gridCol w:w="2313"/>
        <w:gridCol w:w="1966"/>
      </w:tblGrid>
      <w:tr w:rsidR="00E819AD" w14:paraId="1C9DE234" w14:textId="1807B1A2" w:rsidTr="00E41496">
        <w:trPr>
          <w:tblHeader/>
        </w:trPr>
        <w:tc>
          <w:tcPr>
            <w:tcW w:w="2442" w:type="dxa"/>
          </w:tcPr>
          <w:p w14:paraId="6AC5CD81" w14:textId="3E1211D8" w:rsidR="00E819AD" w:rsidRPr="00E819AD" w:rsidRDefault="00E819AD">
            <w:pPr>
              <w:rPr>
                <w:b/>
                <w:bCs/>
              </w:rPr>
            </w:pPr>
            <w:r w:rsidRPr="00E819AD">
              <w:rPr>
                <w:b/>
                <w:bCs/>
              </w:rPr>
              <w:t>NUMERATOR</w:t>
            </w:r>
          </w:p>
        </w:tc>
        <w:tc>
          <w:tcPr>
            <w:tcW w:w="2629" w:type="dxa"/>
          </w:tcPr>
          <w:p w14:paraId="4169B351" w14:textId="66E5C8B5" w:rsidR="00E819AD" w:rsidRPr="00E819AD" w:rsidRDefault="00E819AD">
            <w:pPr>
              <w:rPr>
                <w:b/>
                <w:bCs/>
              </w:rPr>
            </w:pPr>
            <w:r w:rsidRPr="00E819AD">
              <w:rPr>
                <w:b/>
                <w:bCs/>
              </w:rPr>
              <w:t>FOOD, UTILITY, TRANSPORTATION DOMAINS</w:t>
            </w:r>
          </w:p>
        </w:tc>
        <w:tc>
          <w:tcPr>
            <w:tcW w:w="2313" w:type="dxa"/>
          </w:tcPr>
          <w:p w14:paraId="0F110FF5" w14:textId="031C912D" w:rsidR="00E819AD" w:rsidRPr="00E819AD" w:rsidRDefault="00E819AD">
            <w:pPr>
              <w:rPr>
                <w:b/>
                <w:bCs/>
              </w:rPr>
            </w:pPr>
            <w:r w:rsidRPr="00E819AD">
              <w:rPr>
                <w:b/>
                <w:bCs/>
              </w:rPr>
              <w:t>HOUSING DOMAIN</w:t>
            </w:r>
          </w:p>
        </w:tc>
        <w:tc>
          <w:tcPr>
            <w:tcW w:w="1966" w:type="dxa"/>
          </w:tcPr>
          <w:p w14:paraId="7A3651AF" w14:textId="3B9663C3" w:rsidR="00E819AD" w:rsidRPr="00E819AD" w:rsidRDefault="00201BB2">
            <w:pPr>
              <w:rPr>
                <w:b/>
                <w:bCs/>
              </w:rPr>
            </w:pPr>
            <w:r>
              <w:rPr>
                <w:b/>
                <w:bCs/>
              </w:rPr>
              <w:t>REPORTING RATE</w:t>
            </w:r>
            <w:r w:rsidRPr="00201BB2">
              <w:rPr>
                <w:b/>
                <w:bCs/>
              </w:rPr>
              <w:t xml:space="preserve"> </w:t>
            </w:r>
          </w:p>
        </w:tc>
      </w:tr>
      <w:tr w:rsidR="00E819AD" w14:paraId="17C79D5E" w14:textId="10E89950" w:rsidTr="0FDFD906">
        <w:tc>
          <w:tcPr>
            <w:tcW w:w="2442" w:type="dxa"/>
          </w:tcPr>
          <w:p w14:paraId="6FFBA135" w14:textId="79E23821" w:rsidR="00E819AD" w:rsidRDefault="00E819AD" w:rsidP="0FDFD906">
            <w:pPr>
              <w:rPr>
                <w:color w:val="4472C4" w:themeColor="accent1"/>
              </w:rPr>
            </w:pPr>
            <w:r w:rsidRPr="0FDFD906">
              <w:rPr>
                <w:color w:val="4472C4" w:themeColor="accent1"/>
              </w:rPr>
              <w:t>Numerator 1</w:t>
            </w:r>
          </w:p>
        </w:tc>
        <w:tc>
          <w:tcPr>
            <w:tcW w:w="2629" w:type="dxa"/>
          </w:tcPr>
          <w:p w14:paraId="23645090" w14:textId="3E1161C2" w:rsidR="00E819AD" w:rsidRDefault="00E819AD">
            <w:r w:rsidRPr="00E819AD">
              <w:t>Encounters where the patient (or proxy) was not screened for [domain] insecurity and there was no documented ICD-10-CM diagnosis of insecurity during the inpatient encounter.</w:t>
            </w:r>
          </w:p>
        </w:tc>
        <w:tc>
          <w:tcPr>
            <w:tcW w:w="2313" w:type="dxa"/>
          </w:tcPr>
          <w:p w14:paraId="5A7363C7" w14:textId="4D864E56" w:rsidR="00E819AD" w:rsidRDefault="00E819AD">
            <w:r>
              <w:t>E</w:t>
            </w:r>
            <w:r w:rsidRPr="00E819AD">
              <w:t>ncounters where the patient (or proxy) was not fully assessed for housing instability and homelessness with no documentation of both screens, or screens but no resulting findings from screens, and no ICD-10-CM diagnosis or decline to answer</w:t>
            </w:r>
          </w:p>
        </w:tc>
        <w:tc>
          <w:tcPr>
            <w:tcW w:w="1966" w:type="dxa"/>
          </w:tcPr>
          <w:p w14:paraId="464E4158" w14:textId="2C8F69B8" w:rsidR="00E819AD" w:rsidRDefault="00E819AD">
            <w:r w:rsidRPr="00E819AD">
              <w:t>X% of encounters No Documented Assessment for Social Need</w:t>
            </w:r>
          </w:p>
        </w:tc>
      </w:tr>
      <w:tr w:rsidR="00E819AD" w14:paraId="03D2640C" w14:textId="432D980C" w:rsidTr="0FDFD906">
        <w:tc>
          <w:tcPr>
            <w:tcW w:w="2442" w:type="dxa"/>
          </w:tcPr>
          <w:p w14:paraId="5FECCAFB" w14:textId="7C9944A2" w:rsidR="00E819AD" w:rsidRPr="00E819AD" w:rsidRDefault="00E819AD">
            <w:pPr>
              <w:rPr>
                <w:color w:val="4472C4" w:themeColor="accent1"/>
              </w:rPr>
            </w:pPr>
            <w:r w:rsidRPr="00E819AD">
              <w:rPr>
                <w:color w:val="4472C4" w:themeColor="accent1"/>
              </w:rPr>
              <w:t>Numerator 2</w:t>
            </w:r>
          </w:p>
        </w:tc>
        <w:tc>
          <w:tcPr>
            <w:tcW w:w="2629" w:type="dxa"/>
          </w:tcPr>
          <w:p w14:paraId="1A33E2FE" w14:textId="14757025" w:rsidR="00E819AD" w:rsidRDefault="00E819AD">
            <w:r w:rsidRPr="00E819AD">
              <w:t>Encounters where the patient (or proxy) declined [domain] insecurity screening during the inpatient encounter.</w:t>
            </w:r>
          </w:p>
        </w:tc>
        <w:tc>
          <w:tcPr>
            <w:tcW w:w="2313" w:type="dxa"/>
          </w:tcPr>
          <w:p w14:paraId="5397DBA6" w14:textId="18B3D19D" w:rsidR="00E819AD" w:rsidRDefault="00E819AD" w:rsidP="00E819AD">
            <w:r>
              <w:t>Encounters where the patient (or proxy) declined to answer screening question(s), or if encounter has one declination and one negative screen</w:t>
            </w:r>
          </w:p>
        </w:tc>
        <w:tc>
          <w:tcPr>
            <w:tcW w:w="1966" w:type="dxa"/>
          </w:tcPr>
          <w:p w14:paraId="472EDE59" w14:textId="2A62108C" w:rsidR="00E819AD" w:rsidRDefault="00E819AD">
            <w:r w:rsidRPr="00E819AD">
              <w:t>X% of encounters Declined Assessment for a Social Need</w:t>
            </w:r>
          </w:p>
        </w:tc>
      </w:tr>
      <w:tr w:rsidR="00E819AD" w14:paraId="551DEE60" w14:textId="6C14DBF0" w:rsidTr="0FDFD906">
        <w:tc>
          <w:tcPr>
            <w:tcW w:w="2442" w:type="dxa"/>
          </w:tcPr>
          <w:p w14:paraId="3954D3B0" w14:textId="10E1B714" w:rsidR="00E819AD" w:rsidRPr="00E819AD" w:rsidRDefault="00E819AD">
            <w:pPr>
              <w:rPr>
                <w:color w:val="4472C4" w:themeColor="accent1"/>
              </w:rPr>
            </w:pPr>
            <w:r w:rsidRPr="00E819AD">
              <w:rPr>
                <w:color w:val="4472C4" w:themeColor="accent1"/>
              </w:rPr>
              <w:t>Numerator 3</w:t>
            </w:r>
          </w:p>
        </w:tc>
        <w:tc>
          <w:tcPr>
            <w:tcW w:w="2629" w:type="dxa"/>
          </w:tcPr>
          <w:p w14:paraId="0649CAAD" w14:textId="6B6CF201" w:rsidR="00E819AD" w:rsidRDefault="00E819AD">
            <w:r w:rsidRPr="00E819AD">
              <w:t>Encounters where the patient (or proxy) screened positive for [domain] insecurity (through assessment instrument or documented ICD-10-CM diagnosis of insecurity) but no intervention or follow up performed during the inpatient encounter.</w:t>
            </w:r>
          </w:p>
        </w:tc>
        <w:tc>
          <w:tcPr>
            <w:tcW w:w="2313" w:type="dxa"/>
          </w:tcPr>
          <w:p w14:paraId="57F10A1D" w14:textId="6B38A5B9" w:rsidR="00E819AD" w:rsidRDefault="00E819AD">
            <w:r>
              <w:t>E</w:t>
            </w:r>
            <w:r w:rsidRPr="00E819AD">
              <w:t xml:space="preserve">ncounters where the patient (or proxy) had a positive finding from </w:t>
            </w:r>
            <w:r w:rsidRPr="00E819AD">
              <w:rPr>
                <w:b/>
                <w:bCs/>
              </w:rPr>
              <w:t>EITHER</w:t>
            </w:r>
            <w:r w:rsidRPr="00E819AD">
              <w:t xml:space="preserve"> housing instability or homelessness screening questions or ICD-10-CM diagnosis for either, regardless of one being declined, AND no documented Follow-Up Intervention Ordered or Performed.</w:t>
            </w:r>
          </w:p>
        </w:tc>
        <w:tc>
          <w:tcPr>
            <w:tcW w:w="1966" w:type="dxa"/>
          </w:tcPr>
          <w:p w14:paraId="77467DB2" w14:textId="2A87DF62" w:rsidR="00E819AD" w:rsidRDefault="00E819AD">
            <w:r w:rsidRPr="00E819AD">
              <w:t>X% of encounters Assessed, Social Need identified, but no Intervention Documented</w:t>
            </w:r>
          </w:p>
        </w:tc>
      </w:tr>
      <w:tr w:rsidR="00E819AD" w14:paraId="56253E30" w14:textId="66510B13" w:rsidTr="0FDFD906">
        <w:tc>
          <w:tcPr>
            <w:tcW w:w="2442" w:type="dxa"/>
          </w:tcPr>
          <w:p w14:paraId="784EABAB" w14:textId="07DCB37F" w:rsidR="00E819AD" w:rsidRPr="00E819AD" w:rsidRDefault="00E819AD">
            <w:pPr>
              <w:rPr>
                <w:color w:val="4472C4" w:themeColor="accent1"/>
              </w:rPr>
            </w:pPr>
            <w:r w:rsidRPr="00E819AD">
              <w:rPr>
                <w:color w:val="4472C4" w:themeColor="accent1"/>
              </w:rPr>
              <w:t>Numerator 4</w:t>
            </w:r>
          </w:p>
        </w:tc>
        <w:tc>
          <w:tcPr>
            <w:tcW w:w="2629" w:type="dxa"/>
          </w:tcPr>
          <w:p w14:paraId="7D1CB44E" w14:textId="7613A761" w:rsidR="00E819AD" w:rsidRDefault="00E819AD">
            <w:r w:rsidRPr="00E819AD">
              <w:t xml:space="preserve">Encounters where the patient (or proxy) screened positive for [domain] insecurity </w:t>
            </w:r>
            <w:r w:rsidRPr="00E819AD">
              <w:lastRenderedPageBreak/>
              <w:t>(through assessment instrument or documented ICD-10-CM diagnosis of insecurity) and intervention or follow up was performed during the inpatient encounter.</w:t>
            </w:r>
          </w:p>
        </w:tc>
        <w:tc>
          <w:tcPr>
            <w:tcW w:w="2313" w:type="dxa"/>
          </w:tcPr>
          <w:p w14:paraId="513E17D6" w14:textId="29AC83D5" w:rsidR="00E819AD" w:rsidRDefault="00E819AD">
            <w:r>
              <w:lastRenderedPageBreak/>
              <w:t>E</w:t>
            </w:r>
            <w:r w:rsidRPr="00E819AD">
              <w:t xml:space="preserve">ncounters where the patient (or proxy) has a positive finding from </w:t>
            </w:r>
            <w:r>
              <w:rPr>
                <w:b/>
                <w:bCs/>
              </w:rPr>
              <w:t>EITHER</w:t>
            </w:r>
            <w:r w:rsidRPr="00E819AD">
              <w:t xml:space="preserve"> housing </w:t>
            </w:r>
            <w:r w:rsidRPr="00E819AD">
              <w:lastRenderedPageBreak/>
              <w:t>instability or homelessness screening questions or ICD-10-CM diagnosis for either, regardless of one being declined, AND a documented Insecurity Follow-Up Intervention Ordered or Performed.</w:t>
            </w:r>
          </w:p>
        </w:tc>
        <w:tc>
          <w:tcPr>
            <w:tcW w:w="1966" w:type="dxa"/>
          </w:tcPr>
          <w:p w14:paraId="4E22CA05" w14:textId="2D4E40B6" w:rsidR="00E819AD" w:rsidRDefault="00E819AD">
            <w:r w:rsidRPr="00E819AD">
              <w:lastRenderedPageBreak/>
              <w:t xml:space="preserve">X% of encounters Assessed and Social Need Identified, and </w:t>
            </w:r>
            <w:r w:rsidRPr="00E819AD">
              <w:lastRenderedPageBreak/>
              <w:t>Intervention Documented</w:t>
            </w:r>
          </w:p>
        </w:tc>
      </w:tr>
      <w:tr w:rsidR="00E819AD" w14:paraId="22ED87E3" w14:textId="27ACEDCC" w:rsidTr="0FDFD906">
        <w:tc>
          <w:tcPr>
            <w:tcW w:w="2442" w:type="dxa"/>
          </w:tcPr>
          <w:p w14:paraId="6DCFA248" w14:textId="2A623C06" w:rsidR="00E819AD" w:rsidRPr="00E819AD" w:rsidRDefault="00E819AD">
            <w:pPr>
              <w:rPr>
                <w:color w:val="4472C4" w:themeColor="accent1"/>
              </w:rPr>
            </w:pPr>
            <w:r w:rsidRPr="00E819AD">
              <w:rPr>
                <w:color w:val="4472C4" w:themeColor="accent1"/>
              </w:rPr>
              <w:lastRenderedPageBreak/>
              <w:t>Numerator 5</w:t>
            </w:r>
          </w:p>
        </w:tc>
        <w:tc>
          <w:tcPr>
            <w:tcW w:w="2629" w:type="dxa"/>
          </w:tcPr>
          <w:p w14:paraId="5191A51B" w14:textId="5B951D9D" w:rsidR="00E819AD" w:rsidRDefault="00E819AD">
            <w:r w:rsidRPr="00E819AD">
              <w:t>Encounters where the patient (or proxy) screened negative for [domain] insecurity (through assessment instrument or absence of documented ICD-10-CM diagnosis of insecurity) during the inpatient encounter.</w:t>
            </w:r>
          </w:p>
        </w:tc>
        <w:tc>
          <w:tcPr>
            <w:tcW w:w="2313" w:type="dxa"/>
          </w:tcPr>
          <w:p w14:paraId="5B77EDE0" w14:textId="13BBFFE0" w:rsidR="00E819AD" w:rsidRDefault="00E819AD">
            <w:r>
              <w:t>E</w:t>
            </w:r>
            <w:r w:rsidRPr="00E819AD">
              <w:t xml:space="preserve">ncounters where a patient (or proxy) has a negative finding from </w:t>
            </w:r>
            <w:r w:rsidRPr="00E819AD">
              <w:rPr>
                <w:b/>
                <w:bCs/>
              </w:rPr>
              <w:t>BOTH</w:t>
            </w:r>
            <w:r w:rsidRPr="00E819AD">
              <w:t xml:space="preserve"> housing instability and homelessness screening questions and no ICD-10CM diagnosis for either.</w:t>
            </w:r>
          </w:p>
        </w:tc>
        <w:tc>
          <w:tcPr>
            <w:tcW w:w="1966" w:type="dxa"/>
          </w:tcPr>
          <w:p w14:paraId="302B65A1" w14:textId="29E15649" w:rsidR="00E819AD" w:rsidRDefault="00E819AD">
            <w:r w:rsidRPr="00E819AD">
              <w:t>X% of encounters Assessed for Social Need, but none Identified</w:t>
            </w:r>
          </w:p>
        </w:tc>
      </w:tr>
    </w:tbl>
    <w:p w14:paraId="2F319D62" w14:textId="77777777" w:rsidR="00223DBE" w:rsidRDefault="00223DBE"/>
    <w:p w14:paraId="0CA3D1D9" w14:textId="2264EAAB" w:rsidR="004963AB" w:rsidRDefault="00223DBE">
      <w:r>
        <w:t>For e</w:t>
      </w:r>
      <w:r w:rsidR="004963AB">
        <w:t>ach domain</w:t>
      </w:r>
      <w:r w:rsidR="602C95FD">
        <w:t>,</w:t>
      </w:r>
      <w:r w:rsidR="004963AB">
        <w:t xml:space="preserve"> a summary score </w:t>
      </w:r>
      <w:r>
        <w:t xml:space="preserve">is also calculated </w:t>
      </w:r>
      <w:r w:rsidR="004963AB">
        <w:t xml:space="preserve">made up of </w:t>
      </w:r>
      <w:r>
        <w:t xml:space="preserve">encounters meeting Numerator 5 (screened negative) or meeting Numerator 4 (screened positive and received intervention/follow-up) during the inpatient encounter. This allows for one </w:t>
      </w:r>
      <w:r w:rsidR="2AFF05C1">
        <w:t xml:space="preserve">reporting rate </w:t>
      </w:r>
      <w:r>
        <w:t xml:space="preserve">to be used to represent a hospital’s overall success on the measure in each domain. </w:t>
      </w:r>
      <w:r w:rsidRPr="0FDFD906">
        <w:rPr>
          <w:b/>
          <w:bCs/>
        </w:rPr>
        <w:t>See</w:t>
      </w:r>
      <w:r>
        <w:t xml:space="preserve"> </w:t>
      </w:r>
      <w:r w:rsidR="4966463B" w:rsidRPr="00A510A5">
        <w:rPr>
          <w:b/>
          <w:bCs/>
        </w:rPr>
        <w:t>T</w:t>
      </w:r>
      <w:r w:rsidRPr="00A510A5">
        <w:rPr>
          <w:b/>
          <w:bCs/>
        </w:rPr>
        <w:t>a</w:t>
      </w:r>
      <w:r w:rsidRPr="0FDFD906">
        <w:rPr>
          <w:b/>
          <w:bCs/>
        </w:rPr>
        <w:t>ble 2</w:t>
      </w:r>
      <w:r w:rsidR="00161317" w:rsidRPr="0FDFD906">
        <w:rPr>
          <w:b/>
          <w:bCs/>
        </w:rPr>
        <w:t xml:space="preserve"> below</w:t>
      </w:r>
      <w:r>
        <w:t xml:space="preserve"> for a breakdown of all the </w:t>
      </w:r>
      <w:r w:rsidR="12D5426D">
        <w:t xml:space="preserve">reporting rates </w:t>
      </w:r>
      <w:r>
        <w:t>hospitals receive.</w:t>
      </w:r>
    </w:p>
    <w:p w14:paraId="3E0B8924" w14:textId="089C48BF" w:rsidR="00223DBE" w:rsidRPr="00223DBE" w:rsidRDefault="00223DBE" w:rsidP="26BB8CC0">
      <w:pPr>
        <w:rPr>
          <w:i/>
          <w:iCs/>
        </w:rPr>
      </w:pPr>
      <w:r w:rsidRPr="26BB8CC0">
        <w:rPr>
          <w:i/>
          <w:iCs/>
        </w:rPr>
        <w:t xml:space="preserve">Table 2: </w:t>
      </w:r>
      <w:r w:rsidR="4CADB2F3" w:rsidRPr="26BB8CC0">
        <w:rPr>
          <w:i/>
          <w:iCs/>
        </w:rPr>
        <w:t xml:space="preserve">Reporting Rates </w:t>
      </w:r>
      <w:r w:rsidRPr="26BB8CC0">
        <w:rPr>
          <w:i/>
          <w:iCs/>
        </w:rPr>
        <w:t>Provided to Hospitals for the ASN Measure</w:t>
      </w:r>
    </w:p>
    <w:tbl>
      <w:tblPr>
        <w:tblStyle w:val="TableGrid"/>
        <w:tblW w:w="9805" w:type="dxa"/>
        <w:tblLook w:val="04A0" w:firstRow="1" w:lastRow="0" w:firstColumn="1" w:lastColumn="0" w:noHBand="0" w:noVBand="1"/>
      </w:tblPr>
      <w:tblGrid>
        <w:gridCol w:w="1705"/>
        <w:gridCol w:w="1620"/>
        <w:gridCol w:w="1800"/>
        <w:gridCol w:w="4680"/>
      </w:tblGrid>
      <w:tr w:rsidR="00B37C9B" w14:paraId="344638EF" w14:textId="77777777" w:rsidTr="00E41496">
        <w:trPr>
          <w:tblHeader/>
        </w:trPr>
        <w:tc>
          <w:tcPr>
            <w:tcW w:w="1705" w:type="dxa"/>
          </w:tcPr>
          <w:p w14:paraId="19310D32" w14:textId="5E639466" w:rsidR="00B37C9B" w:rsidRPr="00161317" w:rsidRDefault="00B37C9B">
            <w:pPr>
              <w:rPr>
                <w:b/>
                <w:bCs/>
              </w:rPr>
            </w:pPr>
            <w:r w:rsidRPr="00161317">
              <w:rPr>
                <w:b/>
                <w:bCs/>
              </w:rPr>
              <w:t>DOMAIN</w:t>
            </w:r>
          </w:p>
        </w:tc>
        <w:tc>
          <w:tcPr>
            <w:tcW w:w="1620" w:type="dxa"/>
          </w:tcPr>
          <w:p w14:paraId="09D3F38F" w14:textId="72CFE5A8" w:rsidR="00B37C9B" w:rsidRPr="00161317" w:rsidRDefault="00B37C9B">
            <w:pPr>
              <w:rPr>
                <w:b/>
                <w:bCs/>
              </w:rPr>
            </w:pPr>
            <w:r>
              <w:rPr>
                <w:b/>
                <w:bCs/>
              </w:rPr>
              <w:t>SOURCE</w:t>
            </w:r>
          </w:p>
        </w:tc>
        <w:tc>
          <w:tcPr>
            <w:tcW w:w="1800" w:type="dxa"/>
          </w:tcPr>
          <w:p w14:paraId="6A662AF5" w14:textId="38C1A65F" w:rsidR="00B37C9B" w:rsidRPr="00161317" w:rsidRDefault="596CF129">
            <w:pPr>
              <w:rPr>
                <w:b/>
                <w:bCs/>
              </w:rPr>
            </w:pPr>
            <w:r w:rsidRPr="26BB8CC0">
              <w:rPr>
                <w:b/>
                <w:bCs/>
              </w:rPr>
              <w:t>REPORTING RATE</w:t>
            </w:r>
            <w:r w:rsidR="065D9A48" w:rsidRPr="26BB8CC0">
              <w:rPr>
                <w:b/>
                <w:bCs/>
              </w:rPr>
              <w:t xml:space="preserve"> #</w:t>
            </w:r>
          </w:p>
        </w:tc>
        <w:tc>
          <w:tcPr>
            <w:tcW w:w="4680" w:type="dxa"/>
          </w:tcPr>
          <w:p w14:paraId="233377DD" w14:textId="6826A74D" w:rsidR="00B37C9B" w:rsidRPr="00161317" w:rsidRDefault="596CF129">
            <w:pPr>
              <w:rPr>
                <w:b/>
                <w:bCs/>
              </w:rPr>
            </w:pPr>
            <w:r w:rsidRPr="26BB8CC0">
              <w:rPr>
                <w:b/>
                <w:bCs/>
              </w:rPr>
              <w:t>REPORT</w:t>
            </w:r>
            <w:r w:rsidR="2346FF9F" w:rsidRPr="26BB8CC0">
              <w:rPr>
                <w:b/>
                <w:bCs/>
              </w:rPr>
              <w:t>ING RATE</w:t>
            </w:r>
          </w:p>
        </w:tc>
      </w:tr>
      <w:tr w:rsidR="00B37C9B" w14:paraId="74372176" w14:textId="77777777" w:rsidTr="0FDFD906">
        <w:tc>
          <w:tcPr>
            <w:tcW w:w="1705" w:type="dxa"/>
            <w:vMerge w:val="restart"/>
          </w:tcPr>
          <w:p w14:paraId="2C7E8782" w14:textId="5F0D0255" w:rsidR="00B37C9B" w:rsidRPr="00161317" w:rsidRDefault="44874F33" w:rsidP="00223DBE">
            <w:pPr>
              <w:rPr>
                <w:color w:val="4472C4" w:themeColor="accent1"/>
              </w:rPr>
            </w:pPr>
            <w:r w:rsidRPr="0FDFD906">
              <w:rPr>
                <w:color w:val="4472C4" w:themeColor="accent1"/>
              </w:rPr>
              <w:t>Food</w:t>
            </w:r>
          </w:p>
        </w:tc>
        <w:tc>
          <w:tcPr>
            <w:tcW w:w="1620" w:type="dxa"/>
          </w:tcPr>
          <w:p w14:paraId="0D215355" w14:textId="1931C26B" w:rsidR="00B37C9B" w:rsidRDefault="00B37C9B" w:rsidP="00223DBE">
            <w:r>
              <w:t>Numerator 1</w:t>
            </w:r>
          </w:p>
        </w:tc>
        <w:tc>
          <w:tcPr>
            <w:tcW w:w="1800" w:type="dxa"/>
          </w:tcPr>
          <w:p w14:paraId="2645C8F1" w14:textId="34C5B562" w:rsidR="00B37C9B" w:rsidRPr="00E819AD" w:rsidRDefault="00B37C9B" w:rsidP="00223DBE">
            <w:r>
              <w:t>1</w:t>
            </w:r>
          </w:p>
        </w:tc>
        <w:tc>
          <w:tcPr>
            <w:tcW w:w="4680" w:type="dxa"/>
          </w:tcPr>
          <w:p w14:paraId="528693D5" w14:textId="6C8ADCCE" w:rsidR="00B37C9B" w:rsidRDefault="00B37C9B" w:rsidP="00223DBE">
            <w:r w:rsidRPr="00E819AD">
              <w:t>X% of encounters No Documented Assessment for Social Need</w:t>
            </w:r>
          </w:p>
        </w:tc>
      </w:tr>
      <w:tr w:rsidR="00B37C9B" w14:paraId="10FEFFCC" w14:textId="77777777" w:rsidTr="0FDFD906">
        <w:tc>
          <w:tcPr>
            <w:tcW w:w="1705" w:type="dxa"/>
            <w:vMerge/>
          </w:tcPr>
          <w:p w14:paraId="270DB5FD" w14:textId="77777777" w:rsidR="00B37C9B" w:rsidRPr="00161317" w:rsidRDefault="00B37C9B" w:rsidP="00223DBE">
            <w:pPr>
              <w:rPr>
                <w:color w:val="4472C4" w:themeColor="accent1"/>
              </w:rPr>
            </w:pPr>
          </w:p>
        </w:tc>
        <w:tc>
          <w:tcPr>
            <w:tcW w:w="1620" w:type="dxa"/>
          </w:tcPr>
          <w:p w14:paraId="540B5FF5" w14:textId="323124A4" w:rsidR="00B37C9B" w:rsidRDefault="00B37C9B" w:rsidP="00223DBE">
            <w:r>
              <w:t>Numerator 2</w:t>
            </w:r>
          </w:p>
        </w:tc>
        <w:tc>
          <w:tcPr>
            <w:tcW w:w="1800" w:type="dxa"/>
          </w:tcPr>
          <w:p w14:paraId="084CA4A9" w14:textId="272E558A" w:rsidR="00B37C9B" w:rsidRPr="00E819AD" w:rsidRDefault="00B37C9B" w:rsidP="00223DBE">
            <w:r>
              <w:t>2</w:t>
            </w:r>
          </w:p>
        </w:tc>
        <w:tc>
          <w:tcPr>
            <w:tcW w:w="4680" w:type="dxa"/>
          </w:tcPr>
          <w:p w14:paraId="536D2AEC" w14:textId="5E3A9400" w:rsidR="00B37C9B" w:rsidRDefault="00B37C9B" w:rsidP="00223DBE">
            <w:r w:rsidRPr="00E819AD">
              <w:t>X% of encounters Declined Assessment for a Social Need</w:t>
            </w:r>
          </w:p>
        </w:tc>
      </w:tr>
      <w:tr w:rsidR="00B37C9B" w14:paraId="6C3D0F49" w14:textId="77777777" w:rsidTr="0FDFD906">
        <w:tc>
          <w:tcPr>
            <w:tcW w:w="1705" w:type="dxa"/>
            <w:vMerge/>
          </w:tcPr>
          <w:p w14:paraId="2DDE8271" w14:textId="77777777" w:rsidR="00B37C9B" w:rsidRPr="00161317" w:rsidRDefault="00B37C9B" w:rsidP="00223DBE">
            <w:pPr>
              <w:rPr>
                <w:color w:val="4472C4" w:themeColor="accent1"/>
              </w:rPr>
            </w:pPr>
          </w:p>
        </w:tc>
        <w:tc>
          <w:tcPr>
            <w:tcW w:w="1620" w:type="dxa"/>
          </w:tcPr>
          <w:p w14:paraId="4C3EF900" w14:textId="11859DA0" w:rsidR="00B37C9B" w:rsidRDefault="00B37C9B" w:rsidP="00223DBE">
            <w:r>
              <w:t>Numerator 3</w:t>
            </w:r>
          </w:p>
        </w:tc>
        <w:tc>
          <w:tcPr>
            <w:tcW w:w="1800" w:type="dxa"/>
          </w:tcPr>
          <w:p w14:paraId="13F4D9BC" w14:textId="379469CC" w:rsidR="00B37C9B" w:rsidRPr="00E819AD" w:rsidRDefault="00B37C9B" w:rsidP="00223DBE">
            <w:r>
              <w:t>3</w:t>
            </w:r>
          </w:p>
        </w:tc>
        <w:tc>
          <w:tcPr>
            <w:tcW w:w="4680" w:type="dxa"/>
          </w:tcPr>
          <w:p w14:paraId="26E34793" w14:textId="7F55A701" w:rsidR="00B37C9B" w:rsidRDefault="00B37C9B" w:rsidP="00223DBE">
            <w:r w:rsidRPr="00E819AD">
              <w:t>X% of encounters Assessed, Social Need identified, but no Intervention Documented</w:t>
            </w:r>
          </w:p>
        </w:tc>
      </w:tr>
      <w:tr w:rsidR="00B37C9B" w14:paraId="59F2FA99" w14:textId="77777777" w:rsidTr="0FDFD906">
        <w:tc>
          <w:tcPr>
            <w:tcW w:w="1705" w:type="dxa"/>
            <w:vMerge/>
          </w:tcPr>
          <w:p w14:paraId="0B0C3299" w14:textId="77777777" w:rsidR="00B37C9B" w:rsidRPr="00161317" w:rsidRDefault="00B37C9B" w:rsidP="00223DBE">
            <w:pPr>
              <w:rPr>
                <w:color w:val="4472C4" w:themeColor="accent1"/>
              </w:rPr>
            </w:pPr>
          </w:p>
        </w:tc>
        <w:tc>
          <w:tcPr>
            <w:tcW w:w="1620" w:type="dxa"/>
          </w:tcPr>
          <w:p w14:paraId="6DFDD6D2" w14:textId="732CA128" w:rsidR="00B37C9B" w:rsidRDefault="00B37C9B" w:rsidP="00223DBE">
            <w:r>
              <w:t>Numerator 4</w:t>
            </w:r>
          </w:p>
        </w:tc>
        <w:tc>
          <w:tcPr>
            <w:tcW w:w="1800" w:type="dxa"/>
          </w:tcPr>
          <w:p w14:paraId="63EF3ACD" w14:textId="53AB88B5" w:rsidR="00B37C9B" w:rsidRPr="00E819AD" w:rsidRDefault="00B37C9B" w:rsidP="00223DBE">
            <w:r>
              <w:t>4</w:t>
            </w:r>
          </w:p>
        </w:tc>
        <w:tc>
          <w:tcPr>
            <w:tcW w:w="4680" w:type="dxa"/>
          </w:tcPr>
          <w:p w14:paraId="3E271BD1" w14:textId="3351CB41" w:rsidR="00B37C9B" w:rsidRDefault="00B37C9B" w:rsidP="00223DBE">
            <w:r w:rsidRPr="00E819AD">
              <w:t>X% of encounters Assessed and Social Need Identified, and Intervention Documented</w:t>
            </w:r>
          </w:p>
        </w:tc>
      </w:tr>
      <w:tr w:rsidR="00B37C9B" w14:paraId="3F808D6B" w14:textId="77777777" w:rsidTr="0FDFD906">
        <w:tc>
          <w:tcPr>
            <w:tcW w:w="1705" w:type="dxa"/>
            <w:vMerge/>
          </w:tcPr>
          <w:p w14:paraId="20827E03" w14:textId="77777777" w:rsidR="00B37C9B" w:rsidRPr="00161317" w:rsidRDefault="00B37C9B" w:rsidP="00223DBE">
            <w:pPr>
              <w:rPr>
                <w:color w:val="4472C4" w:themeColor="accent1"/>
              </w:rPr>
            </w:pPr>
          </w:p>
        </w:tc>
        <w:tc>
          <w:tcPr>
            <w:tcW w:w="1620" w:type="dxa"/>
          </w:tcPr>
          <w:p w14:paraId="4928FC73" w14:textId="3CAD10CC" w:rsidR="00B37C9B" w:rsidRDefault="00B37C9B" w:rsidP="00223DBE">
            <w:r>
              <w:t>Numerator 5</w:t>
            </w:r>
          </w:p>
        </w:tc>
        <w:tc>
          <w:tcPr>
            <w:tcW w:w="1800" w:type="dxa"/>
          </w:tcPr>
          <w:p w14:paraId="50A0704C" w14:textId="76A85A2C" w:rsidR="00B37C9B" w:rsidRPr="00E819AD" w:rsidRDefault="00B37C9B" w:rsidP="00223DBE">
            <w:r>
              <w:t>5</w:t>
            </w:r>
          </w:p>
        </w:tc>
        <w:tc>
          <w:tcPr>
            <w:tcW w:w="4680" w:type="dxa"/>
          </w:tcPr>
          <w:p w14:paraId="4469ACEE" w14:textId="6BAFC188" w:rsidR="00B37C9B" w:rsidRDefault="00B37C9B" w:rsidP="00223DBE">
            <w:r w:rsidRPr="00E819AD">
              <w:t>X% of encounters Assessed for Social Need, but none Identified</w:t>
            </w:r>
          </w:p>
        </w:tc>
      </w:tr>
      <w:tr w:rsidR="00B37C9B" w14:paraId="658EBD8A" w14:textId="77777777" w:rsidTr="0FDFD906">
        <w:tc>
          <w:tcPr>
            <w:tcW w:w="1705" w:type="dxa"/>
            <w:vMerge/>
          </w:tcPr>
          <w:p w14:paraId="5BA02AF5" w14:textId="77777777" w:rsidR="00B37C9B" w:rsidRPr="00161317" w:rsidRDefault="00B37C9B">
            <w:pPr>
              <w:rPr>
                <w:color w:val="4472C4" w:themeColor="accent1"/>
              </w:rPr>
            </w:pPr>
          </w:p>
        </w:tc>
        <w:tc>
          <w:tcPr>
            <w:tcW w:w="1620" w:type="dxa"/>
          </w:tcPr>
          <w:p w14:paraId="2A9CEBDF" w14:textId="13FEB142" w:rsidR="00B37C9B" w:rsidRDefault="00B37C9B">
            <w:r>
              <w:t>Summary Score</w:t>
            </w:r>
          </w:p>
        </w:tc>
        <w:tc>
          <w:tcPr>
            <w:tcW w:w="1800" w:type="dxa"/>
          </w:tcPr>
          <w:p w14:paraId="5D2C203D" w14:textId="339842B2" w:rsidR="00B37C9B" w:rsidRDefault="00B37C9B">
            <w:r>
              <w:t>6</w:t>
            </w:r>
          </w:p>
        </w:tc>
        <w:tc>
          <w:tcPr>
            <w:tcW w:w="4680" w:type="dxa"/>
          </w:tcPr>
          <w:p w14:paraId="61118EF2" w14:textId="3600F10C" w:rsidR="00B37C9B" w:rsidRDefault="00B37C9B">
            <w:r>
              <w:t xml:space="preserve">X% of encounters </w:t>
            </w:r>
            <w:r w:rsidRPr="00E819AD">
              <w:t>Assessed for Social Need, but none Identified</w:t>
            </w:r>
            <w:r>
              <w:t xml:space="preserve"> or </w:t>
            </w:r>
            <w:r w:rsidRPr="00E819AD">
              <w:t>Assessed and Social Need Identified, and Intervention Documented</w:t>
            </w:r>
          </w:p>
        </w:tc>
      </w:tr>
      <w:tr w:rsidR="00B37C9B" w14:paraId="00C77BF1" w14:textId="77777777" w:rsidTr="0FDFD906">
        <w:tc>
          <w:tcPr>
            <w:tcW w:w="1705" w:type="dxa"/>
            <w:vMerge w:val="restart"/>
          </w:tcPr>
          <w:p w14:paraId="581F1D7B" w14:textId="4726FFC0" w:rsidR="00B37C9B" w:rsidRPr="00161317" w:rsidRDefault="00B37C9B" w:rsidP="00223DBE">
            <w:pPr>
              <w:rPr>
                <w:color w:val="4472C4" w:themeColor="accent1"/>
              </w:rPr>
            </w:pPr>
            <w:r>
              <w:rPr>
                <w:color w:val="4472C4" w:themeColor="accent1"/>
              </w:rPr>
              <w:lastRenderedPageBreak/>
              <w:t>Transportation</w:t>
            </w:r>
          </w:p>
        </w:tc>
        <w:tc>
          <w:tcPr>
            <w:tcW w:w="1620" w:type="dxa"/>
          </w:tcPr>
          <w:p w14:paraId="3CBAD4BF" w14:textId="1FD2D851" w:rsidR="00B37C9B" w:rsidRDefault="00B37C9B" w:rsidP="00223DBE">
            <w:r>
              <w:t>Numerator 1</w:t>
            </w:r>
          </w:p>
        </w:tc>
        <w:tc>
          <w:tcPr>
            <w:tcW w:w="1800" w:type="dxa"/>
          </w:tcPr>
          <w:p w14:paraId="55CBC094" w14:textId="3E2E412B" w:rsidR="00B37C9B" w:rsidRPr="00E819AD" w:rsidRDefault="00B37C9B" w:rsidP="00223DBE">
            <w:r>
              <w:t>7</w:t>
            </w:r>
          </w:p>
        </w:tc>
        <w:tc>
          <w:tcPr>
            <w:tcW w:w="4680" w:type="dxa"/>
          </w:tcPr>
          <w:p w14:paraId="66806DCA" w14:textId="00DDBDEC" w:rsidR="00B37C9B" w:rsidRDefault="00B37C9B" w:rsidP="00223DBE">
            <w:r w:rsidRPr="00E819AD">
              <w:t>X% of encounters No Documented Assessment for Social Need</w:t>
            </w:r>
          </w:p>
        </w:tc>
      </w:tr>
      <w:tr w:rsidR="00B37C9B" w14:paraId="4B1E0351" w14:textId="77777777" w:rsidTr="0FDFD906">
        <w:tc>
          <w:tcPr>
            <w:tcW w:w="1705" w:type="dxa"/>
            <w:vMerge/>
          </w:tcPr>
          <w:p w14:paraId="2E24500F" w14:textId="77777777" w:rsidR="00B37C9B" w:rsidRPr="00161317" w:rsidRDefault="00B37C9B" w:rsidP="00223DBE">
            <w:pPr>
              <w:rPr>
                <w:color w:val="4472C4" w:themeColor="accent1"/>
              </w:rPr>
            </w:pPr>
          </w:p>
        </w:tc>
        <w:tc>
          <w:tcPr>
            <w:tcW w:w="1620" w:type="dxa"/>
          </w:tcPr>
          <w:p w14:paraId="42201AFA" w14:textId="76C15066" w:rsidR="00B37C9B" w:rsidRDefault="00B37C9B" w:rsidP="00223DBE">
            <w:r>
              <w:t>Numerator 2</w:t>
            </w:r>
          </w:p>
        </w:tc>
        <w:tc>
          <w:tcPr>
            <w:tcW w:w="1800" w:type="dxa"/>
          </w:tcPr>
          <w:p w14:paraId="34EED372" w14:textId="0F86DA74" w:rsidR="00B37C9B" w:rsidRPr="00E819AD" w:rsidRDefault="00B37C9B" w:rsidP="00223DBE">
            <w:r>
              <w:t>8</w:t>
            </w:r>
          </w:p>
        </w:tc>
        <w:tc>
          <w:tcPr>
            <w:tcW w:w="4680" w:type="dxa"/>
          </w:tcPr>
          <w:p w14:paraId="64B7C641" w14:textId="04A7D04D" w:rsidR="00B37C9B" w:rsidRDefault="00B37C9B" w:rsidP="00223DBE">
            <w:r w:rsidRPr="00E819AD">
              <w:t>X% of encounters Declined Assessment for a Social Need</w:t>
            </w:r>
          </w:p>
        </w:tc>
      </w:tr>
      <w:tr w:rsidR="00B37C9B" w14:paraId="66BC15CD" w14:textId="77777777" w:rsidTr="0FDFD906">
        <w:tc>
          <w:tcPr>
            <w:tcW w:w="1705" w:type="dxa"/>
            <w:vMerge/>
          </w:tcPr>
          <w:p w14:paraId="51268FF2" w14:textId="77777777" w:rsidR="00B37C9B" w:rsidRPr="00161317" w:rsidRDefault="00B37C9B" w:rsidP="00223DBE">
            <w:pPr>
              <w:rPr>
                <w:color w:val="4472C4" w:themeColor="accent1"/>
              </w:rPr>
            </w:pPr>
          </w:p>
        </w:tc>
        <w:tc>
          <w:tcPr>
            <w:tcW w:w="1620" w:type="dxa"/>
          </w:tcPr>
          <w:p w14:paraId="4F6D21E9" w14:textId="71364300" w:rsidR="00B37C9B" w:rsidRDefault="00B37C9B" w:rsidP="00223DBE">
            <w:r>
              <w:t>Numerator 3</w:t>
            </w:r>
          </w:p>
        </w:tc>
        <w:tc>
          <w:tcPr>
            <w:tcW w:w="1800" w:type="dxa"/>
          </w:tcPr>
          <w:p w14:paraId="30CFDA6C" w14:textId="437740B9" w:rsidR="00B37C9B" w:rsidRPr="00E819AD" w:rsidRDefault="00B37C9B" w:rsidP="00223DBE">
            <w:r>
              <w:t>9</w:t>
            </w:r>
          </w:p>
        </w:tc>
        <w:tc>
          <w:tcPr>
            <w:tcW w:w="4680" w:type="dxa"/>
          </w:tcPr>
          <w:p w14:paraId="28BAD02C" w14:textId="49327C1A" w:rsidR="00B37C9B" w:rsidRDefault="00B37C9B" w:rsidP="00223DBE">
            <w:r w:rsidRPr="00E819AD">
              <w:t>X% of encounters Assessed, Social Need identified, but no Intervention Documented</w:t>
            </w:r>
          </w:p>
        </w:tc>
      </w:tr>
      <w:tr w:rsidR="00B37C9B" w14:paraId="1C988089" w14:textId="77777777" w:rsidTr="0FDFD906">
        <w:tc>
          <w:tcPr>
            <w:tcW w:w="1705" w:type="dxa"/>
            <w:vMerge/>
          </w:tcPr>
          <w:p w14:paraId="64F7B581" w14:textId="77777777" w:rsidR="00B37C9B" w:rsidRPr="00161317" w:rsidRDefault="00B37C9B" w:rsidP="00223DBE">
            <w:pPr>
              <w:rPr>
                <w:color w:val="4472C4" w:themeColor="accent1"/>
              </w:rPr>
            </w:pPr>
          </w:p>
        </w:tc>
        <w:tc>
          <w:tcPr>
            <w:tcW w:w="1620" w:type="dxa"/>
          </w:tcPr>
          <w:p w14:paraId="0DFB03C9" w14:textId="49B55135" w:rsidR="00B37C9B" w:rsidRDefault="00B37C9B" w:rsidP="00223DBE">
            <w:r>
              <w:t>Numerator 4</w:t>
            </w:r>
          </w:p>
        </w:tc>
        <w:tc>
          <w:tcPr>
            <w:tcW w:w="1800" w:type="dxa"/>
          </w:tcPr>
          <w:p w14:paraId="2E169C1B" w14:textId="41EF5FFD" w:rsidR="00B37C9B" w:rsidRPr="00E819AD" w:rsidRDefault="00B37C9B" w:rsidP="00223DBE">
            <w:r>
              <w:t>10</w:t>
            </w:r>
          </w:p>
        </w:tc>
        <w:tc>
          <w:tcPr>
            <w:tcW w:w="4680" w:type="dxa"/>
          </w:tcPr>
          <w:p w14:paraId="71CCFB67" w14:textId="30FB2712" w:rsidR="00B37C9B" w:rsidRDefault="00B37C9B" w:rsidP="00223DBE">
            <w:r w:rsidRPr="00E819AD">
              <w:t>X% of encounters Assessed and Social Need Identified, and Intervention Documented</w:t>
            </w:r>
          </w:p>
        </w:tc>
      </w:tr>
      <w:tr w:rsidR="00B37C9B" w14:paraId="34A60CD3" w14:textId="77777777" w:rsidTr="0FDFD906">
        <w:tc>
          <w:tcPr>
            <w:tcW w:w="1705" w:type="dxa"/>
            <w:vMerge/>
          </w:tcPr>
          <w:p w14:paraId="5E5BF917" w14:textId="77777777" w:rsidR="00B37C9B" w:rsidRPr="00161317" w:rsidRDefault="00B37C9B" w:rsidP="00223DBE">
            <w:pPr>
              <w:rPr>
                <w:color w:val="4472C4" w:themeColor="accent1"/>
              </w:rPr>
            </w:pPr>
          </w:p>
        </w:tc>
        <w:tc>
          <w:tcPr>
            <w:tcW w:w="1620" w:type="dxa"/>
          </w:tcPr>
          <w:p w14:paraId="096FE2EA" w14:textId="4BF941FC" w:rsidR="00B37C9B" w:rsidRDefault="00B37C9B" w:rsidP="00223DBE">
            <w:r>
              <w:t>Numerator 5</w:t>
            </w:r>
          </w:p>
        </w:tc>
        <w:tc>
          <w:tcPr>
            <w:tcW w:w="1800" w:type="dxa"/>
          </w:tcPr>
          <w:p w14:paraId="354D94D5" w14:textId="6378F2BE" w:rsidR="00B37C9B" w:rsidRPr="00E819AD" w:rsidRDefault="00B37C9B" w:rsidP="00223DBE">
            <w:r>
              <w:t>11</w:t>
            </w:r>
          </w:p>
        </w:tc>
        <w:tc>
          <w:tcPr>
            <w:tcW w:w="4680" w:type="dxa"/>
          </w:tcPr>
          <w:p w14:paraId="2460F2A4" w14:textId="346F84FC" w:rsidR="00B37C9B" w:rsidRDefault="00B37C9B" w:rsidP="00223DBE">
            <w:r w:rsidRPr="00E819AD">
              <w:t>X% of encounters Assessed for Social Need, but none Identified</w:t>
            </w:r>
          </w:p>
        </w:tc>
      </w:tr>
      <w:tr w:rsidR="00B37C9B" w14:paraId="622A1BC3" w14:textId="77777777" w:rsidTr="0FDFD906">
        <w:tc>
          <w:tcPr>
            <w:tcW w:w="1705" w:type="dxa"/>
            <w:vMerge/>
          </w:tcPr>
          <w:p w14:paraId="340645D7" w14:textId="77777777" w:rsidR="00B37C9B" w:rsidRPr="00161317" w:rsidRDefault="00B37C9B" w:rsidP="00223DBE">
            <w:pPr>
              <w:rPr>
                <w:color w:val="4472C4" w:themeColor="accent1"/>
              </w:rPr>
            </w:pPr>
          </w:p>
        </w:tc>
        <w:tc>
          <w:tcPr>
            <w:tcW w:w="1620" w:type="dxa"/>
          </w:tcPr>
          <w:p w14:paraId="6FB211C9" w14:textId="34653152" w:rsidR="00B37C9B" w:rsidRDefault="00B37C9B" w:rsidP="00223DBE">
            <w:r>
              <w:t>Summary Score</w:t>
            </w:r>
          </w:p>
        </w:tc>
        <w:tc>
          <w:tcPr>
            <w:tcW w:w="1800" w:type="dxa"/>
          </w:tcPr>
          <w:p w14:paraId="2C95D194" w14:textId="0E4A5878" w:rsidR="00B37C9B" w:rsidRDefault="00B37C9B" w:rsidP="00223DBE">
            <w:r>
              <w:t>12</w:t>
            </w:r>
          </w:p>
        </w:tc>
        <w:tc>
          <w:tcPr>
            <w:tcW w:w="4680" w:type="dxa"/>
          </w:tcPr>
          <w:p w14:paraId="1D612D34" w14:textId="7C538EAF" w:rsidR="00B37C9B" w:rsidRDefault="00B37C9B" w:rsidP="00223DBE">
            <w:r>
              <w:t xml:space="preserve">X% of encounters </w:t>
            </w:r>
            <w:r w:rsidRPr="00E819AD">
              <w:t>Assessed for Social Need, but none Identified</w:t>
            </w:r>
            <w:r>
              <w:t xml:space="preserve"> or </w:t>
            </w:r>
            <w:r w:rsidRPr="00E819AD">
              <w:t>Assessed and Social Need Identified, and Intervention Documented</w:t>
            </w:r>
          </w:p>
        </w:tc>
      </w:tr>
      <w:tr w:rsidR="00B37C9B" w14:paraId="10F3DA40" w14:textId="77777777" w:rsidTr="0FDFD906">
        <w:tc>
          <w:tcPr>
            <w:tcW w:w="1705" w:type="dxa"/>
            <w:vMerge w:val="restart"/>
          </w:tcPr>
          <w:p w14:paraId="1EAC1F13" w14:textId="773DD56B" w:rsidR="00B37C9B" w:rsidRPr="00161317" w:rsidRDefault="00B37C9B" w:rsidP="00223DBE">
            <w:pPr>
              <w:rPr>
                <w:color w:val="4472C4" w:themeColor="accent1"/>
              </w:rPr>
            </w:pPr>
            <w:r>
              <w:rPr>
                <w:color w:val="4472C4" w:themeColor="accent1"/>
              </w:rPr>
              <w:t>Utility</w:t>
            </w:r>
          </w:p>
        </w:tc>
        <w:tc>
          <w:tcPr>
            <w:tcW w:w="1620" w:type="dxa"/>
          </w:tcPr>
          <w:p w14:paraId="4C30D8E5" w14:textId="15C6593A" w:rsidR="00B37C9B" w:rsidRDefault="00B37C9B" w:rsidP="00223DBE">
            <w:r>
              <w:t>Numerator 1</w:t>
            </w:r>
          </w:p>
        </w:tc>
        <w:tc>
          <w:tcPr>
            <w:tcW w:w="1800" w:type="dxa"/>
          </w:tcPr>
          <w:p w14:paraId="30F0685E" w14:textId="74FB89DB" w:rsidR="00B37C9B" w:rsidRPr="00E819AD" w:rsidRDefault="00B37C9B" w:rsidP="00223DBE">
            <w:r>
              <w:t>13</w:t>
            </w:r>
          </w:p>
        </w:tc>
        <w:tc>
          <w:tcPr>
            <w:tcW w:w="4680" w:type="dxa"/>
          </w:tcPr>
          <w:p w14:paraId="08FD9D7D" w14:textId="0A95D3F1" w:rsidR="00B37C9B" w:rsidRDefault="00B37C9B" w:rsidP="00223DBE">
            <w:r w:rsidRPr="00E819AD">
              <w:t>X% of encounters No Documented Assessment for Social Need</w:t>
            </w:r>
          </w:p>
        </w:tc>
      </w:tr>
      <w:tr w:rsidR="00B37C9B" w14:paraId="73A53A2E" w14:textId="77777777" w:rsidTr="0FDFD906">
        <w:tc>
          <w:tcPr>
            <w:tcW w:w="1705" w:type="dxa"/>
            <w:vMerge/>
          </w:tcPr>
          <w:p w14:paraId="63CC72A4" w14:textId="77777777" w:rsidR="00B37C9B" w:rsidRPr="00161317" w:rsidRDefault="00B37C9B" w:rsidP="00223DBE">
            <w:pPr>
              <w:rPr>
                <w:color w:val="4472C4" w:themeColor="accent1"/>
              </w:rPr>
            </w:pPr>
          </w:p>
        </w:tc>
        <w:tc>
          <w:tcPr>
            <w:tcW w:w="1620" w:type="dxa"/>
          </w:tcPr>
          <w:p w14:paraId="3556EF9F" w14:textId="7559C8D4" w:rsidR="00B37C9B" w:rsidRDefault="00B37C9B" w:rsidP="00223DBE">
            <w:r>
              <w:t>Numerator 2</w:t>
            </w:r>
          </w:p>
        </w:tc>
        <w:tc>
          <w:tcPr>
            <w:tcW w:w="1800" w:type="dxa"/>
          </w:tcPr>
          <w:p w14:paraId="73FC8238" w14:textId="0AEEBA62" w:rsidR="00B37C9B" w:rsidRPr="00E819AD" w:rsidRDefault="00B37C9B" w:rsidP="00223DBE">
            <w:r>
              <w:t>14</w:t>
            </w:r>
          </w:p>
        </w:tc>
        <w:tc>
          <w:tcPr>
            <w:tcW w:w="4680" w:type="dxa"/>
          </w:tcPr>
          <w:p w14:paraId="63336BC5" w14:textId="11E0B13F" w:rsidR="00B37C9B" w:rsidRDefault="00B37C9B" w:rsidP="00223DBE">
            <w:r w:rsidRPr="00E819AD">
              <w:t>X% of encounters Declined Assessment for a Social Need</w:t>
            </w:r>
          </w:p>
        </w:tc>
      </w:tr>
      <w:tr w:rsidR="00B37C9B" w14:paraId="0C6AE97A" w14:textId="77777777" w:rsidTr="0FDFD906">
        <w:tc>
          <w:tcPr>
            <w:tcW w:w="1705" w:type="dxa"/>
            <w:vMerge/>
          </w:tcPr>
          <w:p w14:paraId="5C71D790" w14:textId="77777777" w:rsidR="00B37C9B" w:rsidRPr="00161317" w:rsidRDefault="00B37C9B" w:rsidP="00223DBE">
            <w:pPr>
              <w:rPr>
                <w:color w:val="4472C4" w:themeColor="accent1"/>
              </w:rPr>
            </w:pPr>
          </w:p>
        </w:tc>
        <w:tc>
          <w:tcPr>
            <w:tcW w:w="1620" w:type="dxa"/>
          </w:tcPr>
          <w:p w14:paraId="16678C27" w14:textId="107A6727" w:rsidR="00B37C9B" w:rsidRDefault="00B37C9B" w:rsidP="00223DBE">
            <w:r>
              <w:t>Numerator 3</w:t>
            </w:r>
          </w:p>
        </w:tc>
        <w:tc>
          <w:tcPr>
            <w:tcW w:w="1800" w:type="dxa"/>
          </w:tcPr>
          <w:p w14:paraId="1801495F" w14:textId="1FDE4D49" w:rsidR="00B37C9B" w:rsidRPr="00E819AD" w:rsidRDefault="00B37C9B" w:rsidP="00223DBE">
            <w:r>
              <w:t>15</w:t>
            </w:r>
          </w:p>
        </w:tc>
        <w:tc>
          <w:tcPr>
            <w:tcW w:w="4680" w:type="dxa"/>
          </w:tcPr>
          <w:p w14:paraId="1D7869AB" w14:textId="391C915C" w:rsidR="00B37C9B" w:rsidRDefault="00B37C9B" w:rsidP="00223DBE">
            <w:r w:rsidRPr="00E819AD">
              <w:t>X% of encounters Assessed, Social Need identified, but no Intervention Documented</w:t>
            </w:r>
          </w:p>
        </w:tc>
      </w:tr>
      <w:tr w:rsidR="00B37C9B" w14:paraId="3B5A9113" w14:textId="77777777" w:rsidTr="0FDFD906">
        <w:tc>
          <w:tcPr>
            <w:tcW w:w="1705" w:type="dxa"/>
            <w:vMerge/>
          </w:tcPr>
          <w:p w14:paraId="7380A9A5" w14:textId="77777777" w:rsidR="00B37C9B" w:rsidRPr="00161317" w:rsidRDefault="00B37C9B" w:rsidP="00223DBE">
            <w:pPr>
              <w:rPr>
                <w:color w:val="4472C4" w:themeColor="accent1"/>
              </w:rPr>
            </w:pPr>
          </w:p>
        </w:tc>
        <w:tc>
          <w:tcPr>
            <w:tcW w:w="1620" w:type="dxa"/>
          </w:tcPr>
          <w:p w14:paraId="29F90824" w14:textId="42D3F9A4" w:rsidR="00B37C9B" w:rsidRDefault="00B37C9B" w:rsidP="00223DBE">
            <w:r>
              <w:t>Numerator 4</w:t>
            </w:r>
          </w:p>
        </w:tc>
        <w:tc>
          <w:tcPr>
            <w:tcW w:w="1800" w:type="dxa"/>
          </w:tcPr>
          <w:p w14:paraId="36CCFA8A" w14:textId="0D10EC4B" w:rsidR="00B37C9B" w:rsidRPr="00E819AD" w:rsidRDefault="00B37C9B" w:rsidP="00223DBE">
            <w:r>
              <w:t>16</w:t>
            </w:r>
          </w:p>
        </w:tc>
        <w:tc>
          <w:tcPr>
            <w:tcW w:w="4680" w:type="dxa"/>
          </w:tcPr>
          <w:p w14:paraId="51BA27D1" w14:textId="046877EA" w:rsidR="00B37C9B" w:rsidRDefault="00B37C9B" w:rsidP="00223DBE">
            <w:r w:rsidRPr="00E819AD">
              <w:t>X% of encounters Assessed and Social Need Identified, and Intervention Documented</w:t>
            </w:r>
          </w:p>
        </w:tc>
      </w:tr>
      <w:tr w:rsidR="00B37C9B" w14:paraId="21FCEA13" w14:textId="77777777" w:rsidTr="0FDFD906">
        <w:tc>
          <w:tcPr>
            <w:tcW w:w="1705" w:type="dxa"/>
            <w:vMerge/>
          </w:tcPr>
          <w:p w14:paraId="2414D622" w14:textId="77777777" w:rsidR="00B37C9B" w:rsidRPr="00161317" w:rsidRDefault="00B37C9B" w:rsidP="00223DBE">
            <w:pPr>
              <w:rPr>
                <w:color w:val="4472C4" w:themeColor="accent1"/>
              </w:rPr>
            </w:pPr>
          </w:p>
        </w:tc>
        <w:tc>
          <w:tcPr>
            <w:tcW w:w="1620" w:type="dxa"/>
          </w:tcPr>
          <w:p w14:paraId="4E678EB2" w14:textId="591CE470" w:rsidR="00B37C9B" w:rsidRDefault="00B37C9B" w:rsidP="00223DBE">
            <w:r>
              <w:t>Numerator 5</w:t>
            </w:r>
          </w:p>
        </w:tc>
        <w:tc>
          <w:tcPr>
            <w:tcW w:w="1800" w:type="dxa"/>
          </w:tcPr>
          <w:p w14:paraId="50C46473" w14:textId="56E2F127" w:rsidR="00B37C9B" w:rsidRPr="00E819AD" w:rsidRDefault="00B37C9B" w:rsidP="00223DBE">
            <w:r>
              <w:t>17</w:t>
            </w:r>
          </w:p>
        </w:tc>
        <w:tc>
          <w:tcPr>
            <w:tcW w:w="4680" w:type="dxa"/>
          </w:tcPr>
          <w:p w14:paraId="75DA3347" w14:textId="70B45240" w:rsidR="00B37C9B" w:rsidRDefault="00B37C9B" w:rsidP="00223DBE">
            <w:r w:rsidRPr="00E819AD">
              <w:t>X% of encounters Assessed for Social Need, but none Identified</w:t>
            </w:r>
          </w:p>
        </w:tc>
      </w:tr>
      <w:tr w:rsidR="00B37C9B" w14:paraId="1A9484A9" w14:textId="77777777" w:rsidTr="0FDFD906">
        <w:tc>
          <w:tcPr>
            <w:tcW w:w="1705" w:type="dxa"/>
            <w:vMerge/>
          </w:tcPr>
          <w:p w14:paraId="45241AA7" w14:textId="77777777" w:rsidR="00B37C9B" w:rsidRPr="00161317" w:rsidRDefault="00B37C9B" w:rsidP="00223DBE">
            <w:pPr>
              <w:rPr>
                <w:color w:val="4472C4" w:themeColor="accent1"/>
              </w:rPr>
            </w:pPr>
          </w:p>
        </w:tc>
        <w:tc>
          <w:tcPr>
            <w:tcW w:w="1620" w:type="dxa"/>
          </w:tcPr>
          <w:p w14:paraId="151F5715" w14:textId="4474910D" w:rsidR="00B37C9B" w:rsidRDefault="00B37C9B" w:rsidP="00223DBE">
            <w:r>
              <w:t>Summary Score</w:t>
            </w:r>
          </w:p>
        </w:tc>
        <w:tc>
          <w:tcPr>
            <w:tcW w:w="1800" w:type="dxa"/>
          </w:tcPr>
          <w:p w14:paraId="70872072" w14:textId="4A09C547" w:rsidR="00B37C9B" w:rsidRDefault="00B37C9B" w:rsidP="00223DBE">
            <w:r>
              <w:t>18</w:t>
            </w:r>
          </w:p>
        </w:tc>
        <w:tc>
          <w:tcPr>
            <w:tcW w:w="4680" w:type="dxa"/>
          </w:tcPr>
          <w:p w14:paraId="6E5C6F02" w14:textId="194E6BB8" w:rsidR="00B37C9B" w:rsidRDefault="00B37C9B" w:rsidP="00223DBE">
            <w:r>
              <w:t xml:space="preserve">X% of encounters </w:t>
            </w:r>
            <w:r w:rsidRPr="00E819AD">
              <w:t>Assessed for Social Need, but none Identified</w:t>
            </w:r>
            <w:r>
              <w:t xml:space="preserve"> or </w:t>
            </w:r>
            <w:r w:rsidRPr="00E819AD">
              <w:t>Assessed and Social Need Identified, and Intervention Documented</w:t>
            </w:r>
          </w:p>
        </w:tc>
      </w:tr>
      <w:tr w:rsidR="00B37C9B" w14:paraId="16C0A536" w14:textId="77777777" w:rsidTr="0FDFD906">
        <w:tc>
          <w:tcPr>
            <w:tcW w:w="1705" w:type="dxa"/>
            <w:vMerge w:val="restart"/>
          </w:tcPr>
          <w:p w14:paraId="771D7707" w14:textId="163EAE43" w:rsidR="00B37C9B" w:rsidRPr="00161317" w:rsidRDefault="00B37C9B" w:rsidP="00223DBE">
            <w:pPr>
              <w:rPr>
                <w:color w:val="4472C4" w:themeColor="accent1"/>
              </w:rPr>
            </w:pPr>
            <w:r w:rsidRPr="00161317">
              <w:rPr>
                <w:color w:val="4472C4" w:themeColor="accent1"/>
              </w:rPr>
              <w:t>Housing</w:t>
            </w:r>
          </w:p>
        </w:tc>
        <w:tc>
          <w:tcPr>
            <w:tcW w:w="1620" w:type="dxa"/>
          </w:tcPr>
          <w:p w14:paraId="406C4A5E" w14:textId="689C7D79" w:rsidR="00B37C9B" w:rsidRDefault="00B37C9B" w:rsidP="00223DBE">
            <w:r>
              <w:t>Numerator 1</w:t>
            </w:r>
          </w:p>
        </w:tc>
        <w:tc>
          <w:tcPr>
            <w:tcW w:w="1800" w:type="dxa"/>
          </w:tcPr>
          <w:p w14:paraId="68CB8170" w14:textId="438EA08E" w:rsidR="00B37C9B" w:rsidRPr="00E819AD" w:rsidRDefault="00B37C9B" w:rsidP="00223DBE">
            <w:r>
              <w:t>19</w:t>
            </w:r>
          </w:p>
        </w:tc>
        <w:tc>
          <w:tcPr>
            <w:tcW w:w="4680" w:type="dxa"/>
          </w:tcPr>
          <w:p w14:paraId="156DD7AF" w14:textId="0AF4B4DF" w:rsidR="00B37C9B" w:rsidRDefault="00B37C9B" w:rsidP="00223DBE">
            <w:r w:rsidRPr="00E819AD">
              <w:t>X% of encounters No Documented Assessment for Social Need</w:t>
            </w:r>
          </w:p>
        </w:tc>
      </w:tr>
      <w:tr w:rsidR="00B37C9B" w14:paraId="3E98E80E" w14:textId="77777777" w:rsidTr="0FDFD906">
        <w:tc>
          <w:tcPr>
            <w:tcW w:w="1705" w:type="dxa"/>
            <w:vMerge/>
          </w:tcPr>
          <w:p w14:paraId="3A2D3A35" w14:textId="77777777" w:rsidR="00B37C9B" w:rsidRDefault="00B37C9B" w:rsidP="00223DBE"/>
        </w:tc>
        <w:tc>
          <w:tcPr>
            <w:tcW w:w="1620" w:type="dxa"/>
          </w:tcPr>
          <w:p w14:paraId="741ED55F" w14:textId="568686D0" w:rsidR="00B37C9B" w:rsidRDefault="00B37C9B" w:rsidP="00223DBE">
            <w:r>
              <w:t>Numerator 2</w:t>
            </w:r>
          </w:p>
        </w:tc>
        <w:tc>
          <w:tcPr>
            <w:tcW w:w="1800" w:type="dxa"/>
          </w:tcPr>
          <w:p w14:paraId="215D7F8D" w14:textId="40C3AA68" w:rsidR="00B37C9B" w:rsidRPr="00E819AD" w:rsidRDefault="00B37C9B" w:rsidP="00223DBE">
            <w:r>
              <w:t>20</w:t>
            </w:r>
          </w:p>
        </w:tc>
        <w:tc>
          <w:tcPr>
            <w:tcW w:w="4680" w:type="dxa"/>
          </w:tcPr>
          <w:p w14:paraId="5DECA0B6" w14:textId="623188E4" w:rsidR="00B37C9B" w:rsidRDefault="00B37C9B" w:rsidP="00223DBE">
            <w:r w:rsidRPr="00E819AD">
              <w:t>X% of encounters Declined Assessment for a Social Need</w:t>
            </w:r>
          </w:p>
        </w:tc>
      </w:tr>
      <w:tr w:rsidR="00B37C9B" w14:paraId="1596D180" w14:textId="77777777" w:rsidTr="0FDFD906">
        <w:tc>
          <w:tcPr>
            <w:tcW w:w="1705" w:type="dxa"/>
            <w:vMerge/>
          </w:tcPr>
          <w:p w14:paraId="730C5B7E" w14:textId="77777777" w:rsidR="00B37C9B" w:rsidRDefault="00B37C9B" w:rsidP="00223DBE"/>
        </w:tc>
        <w:tc>
          <w:tcPr>
            <w:tcW w:w="1620" w:type="dxa"/>
          </w:tcPr>
          <w:p w14:paraId="3C1EF15A" w14:textId="01EEBD12" w:rsidR="00B37C9B" w:rsidRDefault="00B37C9B" w:rsidP="00223DBE">
            <w:r>
              <w:t>Numerator 3</w:t>
            </w:r>
          </w:p>
        </w:tc>
        <w:tc>
          <w:tcPr>
            <w:tcW w:w="1800" w:type="dxa"/>
          </w:tcPr>
          <w:p w14:paraId="794E5A94" w14:textId="4E3B5348" w:rsidR="00B37C9B" w:rsidRPr="00E819AD" w:rsidRDefault="00B37C9B" w:rsidP="00223DBE">
            <w:r>
              <w:t>21</w:t>
            </w:r>
          </w:p>
        </w:tc>
        <w:tc>
          <w:tcPr>
            <w:tcW w:w="4680" w:type="dxa"/>
          </w:tcPr>
          <w:p w14:paraId="0A1DD7D9" w14:textId="1AF30D35" w:rsidR="00B37C9B" w:rsidRDefault="00B37C9B" w:rsidP="00223DBE">
            <w:r w:rsidRPr="00E819AD">
              <w:t>X% of encounters Assessed, Social Need identified, but no Intervention Documented</w:t>
            </w:r>
          </w:p>
        </w:tc>
      </w:tr>
      <w:tr w:rsidR="00B37C9B" w14:paraId="188B9970" w14:textId="77777777" w:rsidTr="0FDFD906">
        <w:tc>
          <w:tcPr>
            <w:tcW w:w="1705" w:type="dxa"/>
            <w:vMerge/>
          </w:tcPr>
          <w:p w14:paraId="414CA071" w14:textId="77777777" w:rsidR="00B37C9B" w:rsidRDefault="00B37C9B" w:rsidP="00223DBE"/>
        </w:tc>
        <w:tc>
          <w:tcPr>
            <w:tcW w:w="1620" w:type="dxa"/>
          </w:tcPr>
          <w:p w14:paraId="33B3DD94" w14:textId="3ED81768" w:rsidR="00B37C9B" w:rsidRDefault="00B37C9B" w:rsidP="00223DBE">
            <w:r>
              <w:t>Numerator 4</w:t>
            </w:r>
          </w:p>
        </w:tc>
        <w:tc>
          <w:tcPr>
            <w:tcW w:w="1800" w:type="dxa"/>
          </w:tcPr>
          <w:p w14:paraId="6D86D44A" w14:textId="1C68D835" w:rsidR="00B37C9B" w:rsidRPr="00E819AD" w:rsidRDefault="00B37C9B" w:rsidP="00223DBE">
            <w:r>
              <w:t>22</w:t>
            </w:r>
          </w:p>
        </w:tc>
        <w:tc>
          <w:tcPr>
            <w:tcW w:w="4680" w:type="dxa"/>
          </w:tcPr>
          <w:p w14:paraId="16483808" w14:textId="4DF5E609" w:rsidR="00B37C9B" w:rsidRDefault="00B37C9B" w:rsidP="00223DBE">
            <w:r w:rsidRPr="00E819AD">
              <w:t>X% of encounters Assessed and Social Need Identified, and Intervention Documented</w:t>
            </w:r>
          </w:p>
        </w:tc>
      </w:tr>
      <w:tr w:rsidR="00B37C9B" w14:paraId="7B2100A2" w14:textId="77777777" w:rsidTr="0FDFD906">
        <w:tc>
          <w:tcPr>
            <w:tcW w:w="1705" w:type="dxa"/>
            <w:vMerge/>
          </w:tcPr>
          <w:p w14:paraId="79C9E7B5" w14:textId="77777777" w:rsidR="00B37C9B" w:rsidRDefault="00B37C9B" w:rsidP="00223DBE"/>
        </w:tc>
        <w:tc>
          <w:tcPr>
            <w:tcW w:w="1620" w:type="dxa"/>
          </w:tcPr>
          <w:p w14:paraId="51CB131F" w14:textId="0306CFA6" w:rsidR="00B37C9B" w:rsidRDefault="00B37C9B" w:rsidP="00223DBE">
            <w:r>
              <w:t>Numerator 5</w:t>
            </w:r>
          </w:p>
        </w:tc>
        <w:tc>
          <w:tcPr>
            <w:tcW w:w="1800" w:type="dxa"/>
          </w:tcPr>
          <w:p w14:paraId="3781BC05" w14:textId="0E8FADC0" w:rsidR="00B37C9B" w:rsidRPr="00E819AD" w:rsidRDefault="00B37C9B" w:rsidP="00223DBE">
            <w:r>
              <w:t>23</w:t>
            </w:r>
          </w:p>
        </w:tc>
        <w:tc>
          <w:tcPr>
            <w:tcW w:w="4680" w:type="dxa"/>
          </w:tcPr>
          <w:p w14:paraId="76A97C94" w14:textId="688AFFBC" w:rsidR="00B37C9B" w:rsidRDefault="00B37C9B" w:rsidP="00223DBE">
            <w:r w:rsidRPr="00E819AD">
              <w:t>X% of encounters Assessed for Social Need, but none Identified</w:t>
            </w:r>
          </w:p>
        </w:tc>
      </w:tr>
      <w:tr w:rsidR="00B37C9B" w14:paraId="71EDA56A" w14:textId="77777777" w:rsidTr="0FDFD906">
        <w:tc>
          <w:tcPr>
            <w:tcW w:w="1705" w:type="dxa"/>
            <w:vMerge/>
          </w:tcPr>
          <w:p w14:paraId="600E0A7A" w14:textId="77777777" w:rsidR="00B37C9B" w:rsidRDefault="00B37C9B" w:rsidP="00223DBE"/>
        </w:tc>
        <w:tc>
          <w:tcPr>
            <w:tcW w:w="1620" w:type="dxa"/>
          </w:tcPr>
          <w:p w14:paraId="15B4D4CC" w14:textId="3758B5C6" w:rsidR="00B37C9B" w:rsidRDefault="00B37C9B" w:rsidP="00223DBE">
            <w:r>
              <w:t>Summary Score</w:t>
            </w:r>
          </w:p>
        </w:tc>
        <w:tc>
          <w:tcPr>
            <w:tcW w:w="1800" w:type="dxa"/>
          </w:tcPr>
          <w:p w14:paraId="11EE6CCE" w14:textId="34009FA0" w:rsidR="00B37C9B" w:rsidRDefault="00B37C9B" w:rsidP="00223DBE">
            <w:r>
              <w:t>24</w:t>
            </w:r>
          </w:p>
        </w:tc>
        <w:tc>
          <w:tcPr>
            <w:tcW w:w="4680" w:type="dxa"/>
          </w:tcPr>
          <w:p w14:paraId="55544DDB" w14:textId="0716D4CD" w:rsidR="00B37C9B" w:rsidRDefault="00B37C9B" w:rsidP="00223DBE">
            <w:r>
              <w:t xml:space="preserve">X% of encounters </w:t>
            </w:r>
            <w:r w:rsidRPr="00E819AD">
              <w:t>Assessed for Social Need, but none Identified</w:t>
            </w:r>
            <w:r>
              <w:t xml:space="preserve"> or </w:t>
            </w:r>
            <w:r w:rsidRPr="00E819AD">
              <w:t>Assessed and Social Need Identified, and Intervention Documented</w:t>
            </w:r>
          </w:p>
        </w:tc>
      </w:tr>
    </w:tbl>
    <w:p w14:paraId="7DBE420F" w14:textId="77777777" w:rsidR="004963AB" w:rsidRDefault="004963AB"/>
    <w:p w14:paraId="4A6E01D2" w14:textId="77777777" w:rsidR="00FF50D1" w:rsidRDefault="00FF50D1"/>
    <w:sectPr w:rsidR="00FF5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0D1"/>
    <w:rsid w:val="0000285D"/>
    <w:rsid w:val="00021190"/>
    <w:rsid w:val="0002477F"/>
    <w:rsid w:val="00065CCA"/>
    <w:rsid w:val="000C36C4"/>
    <w:rsid w:val="00160036"/>
    <w:rsid w:val="00161317"/>
    <w:rsid w:val="00180E68"/>
    <w:rsid w:val="001B684E"/>
    <w:rsid w:val="001B7612"/>
    <w:rsid w:val="001F4D7E"/>
    <w:rsid w:val="00201BB2"/>
    <w:rsid w:val="00223DBE"/>
    <w:rsid w:val="0027050C"/>
    <w:rsid w:val="002B6BF8"/>
    <w:rsid w:val="002D6C2E"/>
    <w:rsid w:val="003002E4"/>
    <w:rsid w:val="00327DBD"/>
    <w:rsid w:val="00335EF3"/>
    <w:rsid w:val="00372154"/>
    <w:rsid w:val="003B0E36"/>
    <w:rsid w:val="003C73D3"/>
    <w:rsid w:val="00427DAF"/>
    <w:rsid w:val="0045152C"/>
    <w:rsid w:val="004963AB"/>
    <w:rsid w:val="004D7C13"/>
    <w:rsid w:val="0052376C"/>
    <w:rsid w:val="005810AF"/>
    <w:rsid w:val="00582560"/>
    <w:rsid w:val="005A54BC"/>
    <w:rsid w:val="005E2DDE"/>
    <w:rsid w:val="00617609"/>
    <w:rsid w:val="00642E74"/>
    <w:rsid w:val="00691941"/>
    <w:rsid w:val="00692423"/>
    <w:rsid w:val="00725D55"/>
    <w:rsid w:val="00730839"/>
    <w:rsid w:val="007442F5"/>
    <w:rsid w:val="0076532C"/>
    <w:rsid w:val="007714DF"/>
    <w:rsid w:val="00774A38"/>
    <w:rsid w:val="00775B10"/>
    <w:rsid w:val="007B051C"/>
    <w:rsid w:val="007C72E3"/>
    <w:rsid w:val="007C7F49"/>
    <w:rsid w:val="00850C39"/>
    <w:rsid w:val="0091585B"/>
    <w:rsid w:val="009251C1"/>
    <w:rsid w:val="009836AC"/>
    <w:rsid w:val="00991B08"/>
    <w:rsid w:val="009A6CBC"/>
    <w:rsid w:val="009E22AE"/>
    <w:rsid w:val="00A064C9"/>
    <w:rsid w:val="00A47554"/>
    <w:rsid w:val="00A510A5"/>
    <w:rsid w:val="00AB54FF"/>
    <w:rsid w:val="00AE4120"/>
    <w:rsid w:val="00B27C14"/>
    <w:rsid w:val="00B31376"/>
    <w:rsid w:val="00B37C9B"/>
    <w:rsid w:val="00B55184"/>
    <w:rsid w:val="00B564D6"/>
    <w:rsid w:val="00B72FF6"/>
    <w:rsid w:val="00C52D8F"/>
    <w:rsid w:val="00C94223"/>
    <w:rsid w:val="00CA139E"/>
    <w:rsid w:val="00D137C0"/>
    <w:rsid w:val="00D33B52"/>
    <w:rsid w:val="00DE139B"/>
    <w:rsid w:val="00DE234B"/>
    <w:rsid w:val="00DF0CA8"/>
    <w:rsid w:val="00E360DF"/>
    <w:rsid w:val="00E413E5"/>
    <w:rsid w:val="00E41496"/>
    <w:rsid w:val="00E5281C"/>
    <w:rsid w:val="00E819AD"/>
    <w:rsid w:val="00EF7500"/>
    <w:rsid w:val="00F1745D"/>
    <w:rsid w:val="00F557E5"/>
    <w:rsid w:val="00F70579"/>
    <w:rsid w:val="00FB763E"/>
    <w:rsid w:val="00FF50D1"/>
    <w:rsid w:val="0505BA17"/>
    <w:rsid w:val="065D9A48"/>
    <w:rsid w:val="0C549988"/>
    <w:rsid w:val="0DC23A23"/>
    <w:rsid w:val="0F66B299"/>
    <w:rsid w:val="0FDFD906"/>
    <w:rsid w:val="12D5426D"/>
    <w:rsid w:val="1A8FEA4F"/>
    <w:rsid w:val="1B6DE3D7"/>
    <w:rsid w:val="200341C7"/>
    <w:rsid w:val="2346FF9F"/>
    <w:rsid w:val="26BB8CC0"/>
    <w:rsid w:val="2704A72E"/>
    <w:rsid w:val="286C1B15"/>
    <w:rsid w:val="28CC82B9"/>
    <w:rsid w:val="29F32D82"/>
    <w:rsid w:val="29FE00AB"/>
    <w:rsid w:val="2A748335"/>
    <w:rsid w:val="2AA272A8"/>
    <w:rsid w:val="2AFF05C1"/>
    <w:rsid w:val="3016DC4B"/>
    <w:rsid w:val="31F7F7A2"/>
    <w:rsid w:val="3380E76B"/>
    <w:rsid w:val="35F39C38"/>
    <w:rsid w:val="3A3AA7BE"/>
    <w:rsid w:val="407CEC5D"/>
    <w:rsid w:val="40BC0149"/>
    <w:rsid w:val="44874F33"/>
    <w:rsid w:val="475E8B03"/>
    <w:rsid w:val="4966463B"/>
    <w:rsid w:val="4CADB2F3"/>
    <w:rsid w:val="50C0C77C"/>
    <w:rsid w:val="54F0D8CE"/>
    <w:rsid w:val="56494D86"/>
    <w:rsid w:val="56F10820"/>
    <w:rsid w:val="596CF129"/>
    <w:rsid w:val="5E03CC49"/>
    <w:rsid w:val="602C95FD"/>
    <w:rsid w:val="65B763E2"/>
    <w:rsid w:val="692DA891"/>
    <w:rsid w:val="6951BC6E"/>
    <w:rsid w:val="6C921889"/>
    <w:rsid w:val="724E0511"/>
    <w:rsid w:val="752F2C28"/>
    <w:rsid w:val="76472178"/>
    <w:rsid w:val="7DA1AB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B2830"/>
  <w15:chartTrackingRefBased/>
  <w15:docId w15:val="{9C7848DB-BF0A-40A8-971F-8EA0155D9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D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F50D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FF50D1"/>
  </w:style>
  <w:style w:type="character" w:customStyle="1" w:styleId="eop">
    <w:name w:val="eop"/>
    <w:basedOn w:val="DefaultParagraphFont"/>
    <w:rsid w:val="00FF50D1"/>
  </w:style>
  <w:style w:type="table" w:styleId="TableGrid">
    <w:name w:val="Table Grid"/>
    <w:basedOn w:val="TableNormal"/>
    <w:uiPriority w:val="39"/>
    <w:rsid w:val="00496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C7F49"/>
    <w:pPr>
      <w:spacing w:after="0" w:line="240" w:lineRule="auto"/>
    </w:pPr>
  </w:style>
  <w:style w:type="paragraph" w:styleId="CommentSubject">
    <w:name w:val="annotation subject"/>
    <w:basedOn w:val="CommentText"/>
    <w:next w:val="CommentText"/>
    <w:link w:val="CommentSubjectChar"/>
    <w:uiPriority w:val="99"/>
    <w:semiHidden/>
    <w:unhideWhenUsed/>
    <w:rsid w:val="0091585B"/>
    <w:rPr>
      <w:b/>
      <w:bCs/>
    </w:rPr>
  </w:style>
  <w:style w:type="character" w:customStyle="1" w:styleId="CommentSubjectChar">
    <w:name w:val="Comment Subject Char"/>
    <w:basedOn w:val="CommentTextChar"/>
    <w:link w:val="CommentSubject"/>
    <w:uiPriority w:val="99"/>
    <w:semiHidden/>
    <w:rsid w:val="009158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683925">
      <w:bodyDiv w:val="1"/>
      <w:marLeft w:val="0"/>
      <w:marRight w:val="0"/>
      <w:marTop w:val="0"/>
      <w:marBottom w:val="0"/>
      <w:divBdr>
        <w:top w:val="none" w:sz="0" w:space="0" w:color="auto"/>
        <w:left w:val="none" w:sz="0" w:space="0" w:color="auto"/>
        <w:bottom w:val="none" w:sz="0" w:space="0" w:color="auto"/>
        <w:right w:val="none" w:sz="0" w:space="0" w:color="auto"/>
      </w:divBdr>
      <w:divsChild>
        <w:div w:id="132796110">
          <w:marLeft w:val="0"/>
          <w:marRight w:val="0"/>
          <w:marTop w:val="0"/>
          <w:marBottom w:val="0"/>
          <w:divBdr>
            <w:top w:val="none" w:sz="0" w:space="0" w:color="auto"/>
            <w:left w:val="none" w:sz="0" w:space="0" w:color="auto"/>
            <w:bottom w:val="none" w:sz="0" w:space="0" w:color="auto"/>
            <w:right w:val="none" w:sz="0" w:space="0" w:color="auto"/>
          </w:divBdr>
          <w:divsChild>
            <w:div w:id="373430791">
              <w:marLeft w:val="0"/>
              <w:marRight w:val="0"/>
              <w:marTop w:val="0"/>
              <w:marBottom w:val="0"/>
              <w:divBdr>
                <w:top w:val="none" w:sz="0" w:space="0" w:color="auto"/>
                <w:left w:val="none" w:sz="0" w:space="0" w:color="auto"/>
                <w:bottom w:val="none" w:sz="0" w:space="0" w:color="auto"/>
                <w:right w:val="none" w:sz="0" w:space="0" w:color="auto"/>
              </w:divBdr>
            </w:div>
          </w:divsChild>
        </w:div>
        <w:div w:id="158931943">
          <w:marLeft w:val="0"/>
          <w:marRight w:val="0"/>
          <w:marTop w:val="0"/>
          <w:marBottom w:val="0"/>
          <w:divBdr>
            <w:top w:val="none" w:sz="0" w:space="0" w:color="auto"/>
            <w:left w:val="none" w:sz="0" w:space="0" w:color="auto"/>
            <w:bottom w:val="none" w:sz="0" w:space="0" w:color="auto"/>
            <w:right w:val="none" w:sz="0" w:space="0" w:color="auto"/>
          </w:divBdr>
          <w:divsChild>
            <w:div w:id="1355883306">
              <w:marLeft w:val="0"/>
              <w:marRight w:val="0"/>
              <w:marTop w:val="0"/>
              <w:marBottom w:val="0"/>
              <w:divBdr>
                <w:top w:val="none" w:sz="0" w:space="0" w:color="auto"/>
                <w:left w:val="none" w:sz="0" w:space="0" w:color="auto"/>
                <w:bottom w:val="none" w:sz="0" w:space="0" w:color="auto"/>
                <w:right w:val="none" w:sz="0" w:space="0" w:color="auto"/>
              </w:divBdr>
            </w:div>
          </w:divsChild>
        </w:div>
        <w:div w:id="331837225">
          <w:marLeft w:val="0"/>
          <w:marRight w:val="0"/>
          <w:marTop w:val="0"/>
          <w:marBottom w:val="0"/>
          <w:divBdr>
            <w:top w:val="none" w:sz="0" w:space="0" w:color="auto"/>
            <w:left w:val="none" w:sz="0" w:space="0" w:color="auto"/>
            <w:bottom w:val="none" w:sz="0" w:space="0" w:color="auto"/>
            <w:right w:val="none" w:sz="0" w:space="0" w:color="auto"/>
          </w:divBdr>
          <w:divsChild>
            <w:div w:id="494955785">
              <w:marLeft w:val="0"/>
              <w:marRight w:val="0"/>
              <w:marTop w:val="0"/>
              <w:marBottom w:val="0"/>
              <w:divBdr>
                <w:top w:val="none" w:sz="0" w:space="0" w:color="auto"/>
                <w:left w:val="none" w:sz="0" w:space="0" w:color="auto"/>
                <w:bottom w:val="none" w:sz="0" w:space="0" w:color="auto"/>
                <w:right w:val="none" w:sz="0" w:space="0" w:color="auto"/>
              </w:divBdr>
            </w:div>
          </w:divsChild>
        </w:div>
        <w:div w:id="603457632">
          <w:marLeft w:val="0"/>
          <w:marRight w:val="0"/>
          <w:marTop w:val="0"/>
          <w:marBottom w:val="0"/>
          <w:divBdr>
            <w:top w:val="none" w:sz="0" w:space="0" w:color="auto"/>
            <w:left w:val="none" w:sz="0" w:space="0" w:color="auto"/>
            <w:bottom w:val="none" w:sz="0" w:space="0" w:color="auto"/>
            <w:right w:val="none" w:sz="0" w:space="0" w:color="auto"/>
          </w:divBdr>
          <w:divsChild>
            <w:div w:id="8870947">
              <w:marLeft w:val="0"/>
              <w:marRight w:val="0"/>
              <w:marTop w:val="0"/>
              <w:marBottom w:val="0"/>
              <w:divBdr>
                <w:top w:val="none" w:sz="0" w:space="0" w:color="auto"/>
                <w:left w:val="none" w:sz="0" w:space="0" w:color="auto"/>
                <w:bottom w:val="none" w:sz="0" w:space="0" w:color="auto"/>
                <w:right w:val="none" w:sz="0" w:space="0" w:color="auto"/>
              </w:divBdr>
            </w:div>
            <w:div w:id="290720249">
              <w:marLeft w:val="0"/>
              <w:marRight w:val="0"/>
              <w:marTop w:val="0"/>
              <w:marBottom w:val="0"/>
              <w:divBdr>
                <w:top w:val="none" w:sz="0" w:space="0" w:color="auto"/>
                <w:left w:val="none" w:sz="0" w:space="0" w:color="auto"/>
                <w:bottom w:val="none" w:sz="0" w:space="0" w:color="auto"/>
                <w:right w:val="none" w:sz="0" w:space="0" w:color="auto"/>
              </w:divBdr>
            </w:div>
            <w:div w:id="350421814">
              <w:marLeft w:val="0"/>
              <w:marRight w:val="0"/>
              <w:marTop w:val="0"/>
              <w:marBottom w:val="0"/>
              <w:divBdr>
                <w:top w:val="none" w:sz="0" w:space="0" w:color="auto"/>
                <w:left w:val="none" w:sz="0" w:space="0" w:color="auto"/>
                <w:bottom w:val="none" w:sz="0" w:space="0" w:color="auto"/>
                <w:right w:val="none" w:sz="0" w:space="0" w:color="auto"/>
              </w:divBdr>
            </w:div>
            <w:div w:id="534125082">
              <w:marLeft w:val="0"/>
              <w:marRight w:val="0"/>
              <w:marTop w:val="0"/>
              <w:marBottom w:val="0"/>
              <w:divBdr>
                <w:top w:val="none" w:sz="0" w:space="0" w:color="auto"/>
                <w:left w:val="none" w:sz="0" w:space="0" w:color="auto"/>
                <w:bottom w:val="none" w:sz="0" w:space="0" w:color="auto"/>
                <w:right w:val="none" w:sz="0" w:space="0" w:color="auto"/>
              </w:divBdr>
            </w:div>
            <w:div w:id="655039902">
              <w:marLeft w:val="0"/>
              <w:marRight w:val="0"/>
              <w:marTop w:val="0"/>
              <w:marBottom w:val="0"/>
              <w:divBdr>
                <w:top w:val="none" w:sz="0" w:space="0" w:color="auto"/>
                <w:left w:val="none" w:sz="0" w:space="0" w:color="auto"/>
                <w:bottom w:val="none" w:sz="0" w:space="0" w:color="auto"/>
                <w:right w:val="none" w:sz="0" w:space="0" w:color="auto"/>
              </w:divBdr>
            </w:div>
            <w:div w:id="741636115">
              <w:marLeft w:val="0"/>
              <w:marRight w:val="0"/>
              <w:marTop w:val="0"/>
              <w:marBottom w:val="0"/>
              <w:divBdr>
                <w:top w:val="none" w:sz="0" w:space="0" w:color="auto"/>
                <w:left w:val="none" w:sz="0" w:space="0" w:color="auto"/>
                <w:bottom w:val="none" w:sz="0" w:space="0" w:color="auto"/>
                <w:right w:val="none" w:sz="0" w:space="0" w:color="auto"/>
              </w:divBdr>
            </w:div>
            <w:div w:id="777482274">
              <w:marLeft w:val="0"/>
              <w:marRight w:val="0"/>
              <w:marTop w:val="0"/>
              <w:marBottom w:val="0"/>
              <w:divBdr>
                <w:top w:val="none" w:sz="0" w:space="0" w:color="auto"/>
                <w:left w:val="none" w:sz="0" w:space="0" w:color="auto"/>
                <w:bottom w:val="none" w:sz="0" w:space="0" w:color="auto"/>
                <w:right w:val="none" w:sz="0" w:space="0" w:color="auto"/>
              </w:divBdr>
            </w:div>
            <w:div w:id="802697204">
              <w:marLeft w:val="0"/>
              <w:marRight w:val="0"/>
              <w:marTop w:val="0"/>
              <w:marBottom w:val="0"/>
              <w:divBdr>
                <w:top w:val="none" w:sz="0" w:space="0" w:color="auto"/>
                <w:left w:val="none" w:sz="0" w:space="0" w:color="auto"/>
                <w:bottom w:val="none" w:sz="0" w:space="0" w:color="auto"/>
                <w:right w:val="none" w:sz="0" w:space="0" w:color="auto"/>
              </w:divBdr>
            </w:div>
            <w:div w:id="809591882">
              <w:marLeft w:val="0"/>
              <w:marRight w:val="0"/>
              <w:marTop w:val="0"/>
              <w:marBottom w:val="0"/>
              <w:divBdr>
                <w:top w:val="none" w:sz="0" w:space="0" w:color="auto"/>
                <w:left w:val="none" w:sz="0" w:space="0" w:color="auto"/>
                <w:bottom w:val="none" w:sz="0" w:space="0" w:color="auto"/>
                <w:right w:val="none" w:sz="0" w:space="0" w:color="auto"/>
              </w:divBdr>
            </w:div>
            <w:div w:id="932856511">
              <w:marLeft w:val="0"/>
              <w:marRight w:val="0"/>
              <w:marTop w:val="0"/>
              <w:marBottom w:val="0"/>
              <w:divBdr>
                <w:top w:val="none" w:sz="0" w:space="0" w:color="auto"/>
                <w:left w:val="none" w:sz="0" w:space="0" w:color="auto"/>
                <w:bottom w:val="none" w:sz="0" w:space="0" w:color="auto"/>
                <w:right w:val="none" w:sz="0" w:space="0" w:color="auto"/>
              </w:divBdr>
            </w:div>
            <w:div w:id="977763930">
              <w:marLeft w:val="0"/>
              <w:marRight w:val="0"/>
              <w:marTop w:val="0"/>
              <w:marBottom w:val="0"/>
              <w:divBdr>
                <w:top w:val="none" w:sz="0" w:space="0" w:color="auto"/>
                <w:left w:val="none" w:sz="0" w:space="0" w:color="auto"/>
                <w:bottom w:val="none" w:sz="0" w:space="0" w:color="auto"/>
                <w:right w:val="none" w:sz="0" w:space="0" w:color="auto"/>
              </w:divBdr>
            </w:div>
            <w:div w:id="1286110841">
              <w:marLeft w:val="0"/>
              <w:marRight w:val="0"/>
              <w:marTop w:val="0"/>
              <w:marBottom w:val="0"/>
              <w:divBdr>
                <w:top w:val="none" w:sz="0" w:space="0" w:color="auto"/>
                <w:left w:val="none" w:sz="0" w:space="0" w:color="auto"/>
                <w:bottom w:val="none" w:sz="0" w:space="0" w:color="auto"/>
                <w:right w:val="none" w:sz="0" w:space="0" w:color="auto"/>
              </w:divBdr>
            </w:div>
            <w:div w:id="1388065447">
              <w:marLeft w:val="0"/>
              <w:marRight w:val="0"/>
              <w:marTop w:val="0"/>
              <w:marBottom w:val="0"/>
              <w:divBdr>
                <w:top w:val="none" w:sz="0" w:space="0" w:color="auto"/>
                <w:left w:val="none" w:sz="0" w:space="0" w:color="auto"/>
                <w:bottom w:val="none" w:sz="0" w:space="0" w:color="auto"/>
                <w:right w:val="none" w:sz="0" w:space="0" w:color="auto"/>
              </w:divBdr>
            </w:div>
            <w:div w:id="1692105501">
              <w:marLeft w:val="0"/>
              <w:marRight w:val="0"/>
              <w:marTop w:val="0"/>
              <w:marBottom w:val="0"/>
              <w:divBdr>
                <w:top w:val="none" w:sz="0" w:space="0" w:color="auto"/>
                <w:left w:val="none" w:sz="0" w:space="0" w:color="auto"/>
                <w:bottom w:val="none" w:sz="0" w:space="0" w:color="auto"/>
                <w:right w:val="none" w:sz="0" w:space="0" w:color="auto"/>
              </w:divBdr>
            </w:div>
            <w:div w:id="1845166979">
              <w:marLeft w:val="0"/>
              <w:marRight w:val="0"/>
              <w:marTop w:val="0"/>
              <w:marBottom w:val="0"/>
              <w:divBdr>
                <w:top w:val="none" w:sz="0" w:space="0" w:color="auto"/>
                <w:left w:val="none" w:sz="0" w:space="0" w:color="auto"/>
                <w:bottom w:val="none" w:sz="0" w:space="0" w:color="auto"/>
                <w:right w:val="none" w:sz="0" w:space="0" w:color="auto"/>
              </w:divBdr>
            </w:div>
            <w:div w:id="2141920299">
              <w:marLeft w:val="0"/>
              <w:marRight w:val="0"/>
              <w:marTop w:val="0"/>
              <w:marBottom w:val="0"/>
              <w:divBdr>
                <w:top w:val="none" w:sz="0" w:space="0" w:color="auto"/>
                <w:left w:val="none" w:sz="0" w:space="0" w:color="auto"/>
                <w:bottom w:val="none" w:sz="0" w:space="0" w:color="auto"/>
                <w:right w:val="none" w:sz="0" w:space="0" w:color="auto"/>
              </w:divBdr>
            </w:div>
          </w:divsChild>
        </w:div>
        <w:div w:id="1178077398">
          <w:marLeft w:val="0"/>
          <w:marRight w:val="0"/>
          <w:marTop w:val="0"/>
          <w:marBottom w:val="0"/>
          <w:divBdr>
            <w:top w:val="none" w:sz="0" w:space="0" w:color="auto"/>
            <w:left w:val="none" w:sz="0" w:space="0" w:color="auto"/>
            <w:bottom w:val="none" w:sz="0" w:space="0" w:color="auto"/>
            <w:right w:val="none" w:sz="0" w:space="0" w:color="auto"/>
          </w:divBdr>
          <w:divsChild>
            <w:div w:id="2476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853885">
      <w:bodyDiv w:val="1"/>
      <w:marLeft w:val="0"/>
      <w:marRight w:val="0"/>
      <w:marTop w:val="0"/>
      <w:marBottom w:val="0"/>
      <w:divBdr>
        <w:top w:val="none" w:sz="0" w:space="0" w:color="auto"/>
        <w:left w:val="none" w:sz="0" w:space="0" w:color="auto"/>
        <w:bottom w:val="none" w:sz="0" w:space="0" w:color="auto"/>
        <w:right w:val="none" w:sz="0" w:space="0" w:color="auto"/>
      </w:divBdr>
      <w:divsChild>
        <w:div w:id="575013500">
          <w:marLeft w:val="0"/>
          <w:marRight w:val="0"/>
          <w:marTop w:val="0"/>
          <w:marBottom w:val="0"/>
          <w:divBdr>
            <w:top w:val="none" w:sz="0" w:space="0" w:color="auto"/>
            <w:left w:val="none" w:sz="0" w:space="0" w:color="auto"/>
            <w:bottom w:val="none" w:sz="0" w:space="0" w:color="auto"/>
            <w:right w:val="none" w:sz="0" w:space="0" w:color="auto"/>
          </w:divBdr>
          <w:divsChild>
            <w:div w:id="707418853">
              <w:marLeft w:val="0"/>
              <w:marRight w:val="0"/>
              <w:marTop w:val="0"/>
              <w:marBottom w:val="0"/>
              <w:divBdr>
                <w:top w:val="none" w:sz="0" w:space="0" w:color="auto"/>
                <w:left w:val="none" w:sz="0" w:space="0" w:color="auto"/>
                <w:bottom w:val="none" w:sz="0" w:space="0" w:color="auto"/>
                <w:right w:val="none" w:sz="0" w:space="0" w:color="auto"/>
              </w:divBdr>
            </w:div>
          </w:divsChild>
        </w:div>
        <w:div w:id="463279853">
          <w:marLeft w:val="0"/>
          <w:marRight w:val="0"/>
          <w:marTop w:val="0"/>
          <w:marBottom w:val="0"/>
          <w:divBdr>
            <w:top w:val="none" w:sz="0" w:space="0" w:color="auto"/>
            <w:left w:val="none" w:sz="0" w:space="0" w:color="auto"/>
            <w:bottom w:val="none" w:sz="0" w:space="0" w:color="auto"/>
            <w:right w:val="none" w:sz="0" w:space="0" w:color="auto"/>
          </w:divBdr>
          <w:divsChild>
            <w:div w:id="1403916900">
              <w:marLeft w:val="0"/>
              <w:marRight w:val="0"/>
              <w:marTop w:val="0"/>
              <w:marBottom w:val="0"/>
              <w:divBdr>
                <w:top w:val="none" w:sz="0" w:space="0" w:color="auto"/>
                <w:left w:val="none" w:sz="0" w:space="0" w:color="auto"/>
                <w:bottom w:val="none" w:sz="0" w:space="0" w:color="auto"/>
                <w:right w:val="none" w:sz="0" w:space="0" w:color="auto"/>
              </w:divBdr>
            </w:div>
          </w:divsChild>
        </w:div>
        <w:div w:id="259261187">
          <w:marLeft w:val="0"/>
          <w:marRight w:val="0"/>
          <w:marTop w:val="0"/>
          <w:marBottom w:val="0"/>
          <w:divBdr>
            <w:top w:val="none" w:sz="0" w:space="0" w:color="auto"/>
            <w:left w:val="none" w:sz="0" w:space="0" w:color="auto"/>
            <w:bottom w:val="none" w:sz="0" w:space="0" w:color="auto"/>
            <w:right w:val="none" w:sz="0" w:space="0" w:color="auto"/>
          </w:divBdr>
          <w:divsChild>
            <w:div w:id="73599941">
              <w:marLeft w:val="0"/>
              <w:marRight w:val="0"/>
              <w:marTop w:val="0"/>
              <w:marBottom w:val="0"/>
              <w:divBdr>
                <w:top w:val="none" w:sz="0" w:space="0" w:color="auto"/>
                <w:left w:val="none" w:sz="0" w:space="0" w:color="auto"/>
                <w:bottom w:val="none" w:sz="0" w:space="0" w:color="auto"/>
                <w:right w:val="none" w:sz="0" w:space="0" w:color="auto"/>
              </w:divBdr>
            </w:div>
          </w:divsChild>
        </w:div>
        <w:div w:id="681082365">
          <w:marLeft w:val="0"/>
          <w:marRight w:val="0"/>
          <w:marTop w:val="0"/>
          <w:marBottom w:val="0"/>
          <w:divBdr>
            <w:top w:val="none" w:sz="0" w:space="0" w:color="auto"/>
            <w:left w:val="none" w:sz="0" w:space="0" w:color="auto"/>
            <w:bottom w:val="none" w:sz="0" w:space="0" w:color="auto"/>
            <w:right w:val="none" w:sz="0" w:space="0" w:color="auto"/>
          </w:divBdr>
          <w:divsChild>
            <w:div w:id="178931815">
              <w:marLeft w:val="0"/>
              <w:marRight w:val="0"/>
              <w:marTop w:val="0"/>
              <w:marBottom w:val="0"/>
              <w:divBdr>
                <w:top w:val="none" w:sz="0" w:space="0" w:color="auto"/>
                <w:left w:val="none" w:sz="0" w:space="0" w:color="auto"/>
                <w:bottom w:val="none" w:sz="0" w:space="0" w:color="auto"/>
                <w:right w:val="none" w:sz="0" w:space="0" w:color="auto"/>
              </w:divBdr>
            </w:div>
          </w:divsChild>
        </w:div>
        <w:div w:id="508834082">
          <w:marLeft w:val="0"/>
          <w:marRight w:val="0"/>
          <w:marTop w:val="0"/>
          <w:marBottom w:val="0"/>
          <w:divBdr>
            <w:top w:val="none" w:sz="0" w:space="0" w:color="auto"/>
            <w:left w:val="none" w:sz="0" w:space="0" w:color="auto"/>
            <w:bottom w:val="none" w:sz="0" w:space="0" w:color="auto"/>
            <w:right w:val="none" w:sz="0" w:space="0" w:color="auto"/>
          </w:divBdr>
          <w:divsChild>
            <w:div w:id="1962179031">
              <w:marLeft w:val="0"/>
              <w:marRight w:val="0"/>
              <w:marTop w:val="0"/>
              <w:marBottom w:val="0"/>
              <w:divBdr>
                <w:top w:val="none" w:sz="0" w:space="0" w:color="auto"/>
                <w:left w:val="none" w:sz="0" w:space="0" w:color="auto"/>
                <w:bottom w:val="none" w:sz="0" w:space="0" w:color="auto"/>
                <w:right w:val="none" w:sz="0" w:space="0" w:color="auto"/>
              </w:divBdr>
            </w:div>
            <w:div w:id="1812332734">
              <w:marLeft w:val="0"/>
              <w:marRight w:val="0"/>
              <w:marTop w:val="0"/>
              <w:marBottom w:val="0"/>
              <w:divBdr>
                <w:top w:val="none" w:sz="0" w:space="0" w:color="auto"/>
                <w:left w:val="none" w:sz="0" w:space="0" w:color="auto"/>
                <w:bottom w:val="none" w:sz="0" w:space="0" w:color="auto"/>
                <w:right w:val="none" w:sz="0" w:space="0" w:color="auto"/>
              </w:divBdr>
            </w:div>
            <w:div w:id="1993026041">
              <w:marLeft w:val="0"/>
              <w:marRight w:val="0"/>
              <w:marTop w:val="0"/>
              <w:marBottom w:val="0"/>
              <w:divBdr>
                <w:top w:val="none" w:sz="0" w:space="0" w:color="auto"/>
                <w:left w:val="none" w:sz="0" w:space="0" w:color="auto"/>
                <w:bottom w:val="none" w:sz="0" w:space="0" w:color="auto"/>
                <w:right w:val="none" w:sz="0" w:space="0" w:color="auto"/>
              </w:divBdr>
            </w:div>
            <w:div w:id="1551108502">
              <w:marLeft w:val="0"/>
              <w:marRight w:val="0"/>
              <w:marTop w:val="0"/>
              <w:marBottom w:val="0"/>
              <w:divBdr>
                <w:top w:val="none" w:sz="0" w:space="0" w:color="auto"/>
                <w:left w:val="none" w:sz="0" w:space="0" w:color="auto"/>
                <w:bottom w:val="none" w:sz="0" w:space="0" w:color="auto"/>
                <w:right w:val="none" w:sz="0" w:space="0" w:color="auto"/>
              </w:divBdr>
            </w:div>
            <w:div w:id="1076127323">
              <w:marLeft w:val="0"/>
              <w:marRight w:val="0"/>
              <w:marTop w:val="0"/>
              <w:marBottom w:val="0"/>
              <w:divBdr>
                <w:top w:val="none" w:sz="0" w:space="0" w:color="auto"/>
                <w:left w:val="none" w:sz="0" w:space="0" w:color="auto"/>
                <w:bottom w:val="none" w:sz="0" w:space="0" w:color="auto"/>
                <w:right w:val="none" w:sz="0" w:space="0" w:color="auto"/>
              </w:divBdr>
            </w:div>
            <w:div w:id="1209564043">
              <w:marLeft w:val="0"/>
              <w:marRight w:val="0"/>
              <w:marTop w:val="0"/>
              <w:marBottom w:val="0"/>
              <w:divBdr>
                <w:top w:val="none" w:sz="0" w:space="0" w:color="auto"/>
                <w:left w:val="none" w:sz="0" w:space="0" w:color="auto"/>
                <w:bottom w:val="none" w:sz="0" w:space="0" w:color="auto"/>
                <w:right w:val="none" w:sz="0" w:space="0" w:color="auto"/>
              </w:divBdr>
            </w:div>
            <w:div w:id="677512319">
              <w:marLeft w:val="0"/>
              <w:marRight w:val="0"/>
              <w:marTop w:val="0"/>
              <w:marBottom w:val="0"/>
              <w:divBdr>
                <w:top w:val="none" w:sz="0" w:space="0" w:color="auto"/>
                <w:left w:val="none" w:sz="0" w:space="0" w:color="auto"/>
                <w:bottom w:val="none" w:sz="0" w:space="0" w:color="auto"/>
                <w:right w:val="none" w:sz="0" w:space="0" w:color="auto"/>
              </w:divBdr>
            </w:div>
            <w:div w:id="269624966">
              <w:marLeft w:val="0"/>
              <w:marRight w:val="0"/>
              <w:marTop w:val="0"/>
              <w:marBottom w:val="0"/>
              <w:divBdr>
                <w:top w:val="none" w:sz="0" w:space="0" w:color="auto"/>
                <w:left w:val="none" w:sz="0" w:space="0" w:color="auto"/>
                <w:bottom w:val="none" w:sz="0" w:space="0" w:color="auto"/>
                <w:right w:val="none" w:sz="0" w:space="0" w:color="auto"/>
              </w:divBdr>
            </w:div>
            <w:div w:id="1851530189">
              <w:marLeft w:val="0"/>
              <w:marRight w:val="0"/>
              <w:marTop w:val="0"/>
              <w:marBottom w:val="0"/>
              <w:divBdr>
                <w:top w:val="none" w:sz="0" w:space="0" w:color="auto"/>
                <w:left w:val="none" w:sz="0" w:space="0" w:color="auto"/>
                <w:bottom w:val="none" w:sz="0" w:space="0" w:color="auto"/>
                <w:right w:val="none" w:sz="0" w:space="0" w:color="auto"/>
              </w:divBdr>
            </w:div>
            <w:div w:id="476383767">
              <w:marLeft w:val="0"/>
              <w:marRight w:val="0"/>
              <w:marTop w:val="0"/>
              <w:marBottom w:val="0"/>
              <w:divBdr>
                <w:top w:val="none" w:sz="0" w:space="0" w:color="auto"/>
                <w:left w:val="none" w:sz="0" w:space="0" w:color="auto"/>
                <w:bottom w:val="none" w:sz="0" w:space="0" w:color="auto"/>
                <w:right w:val="none" w:sz="0" w:space="0" w:color="auto"/>
              </w:divBdr>
            </w:div>
            <w:div w:id="308944286">
              <w:marLeft w:val="0"/>
              <w:marRight w:val="0"/>
              <w:marTop w:val="0"/>
              <w:marBottom w:val="0"/>
              <w:divBdr>
                <w:top w:val="none" w:sz="0" w:space="0" w:color="auto"/>
                <w:left w:val="none" w:sz="0" w:space="0" w:color="auto"/>
                <w:bottom w:val="none" w:sz="0" w:space="0" w:color="auto"/>
                <w:right w:val="none" w:sz="0" w:space="0" w:color="auto"/>
              </w:divBdr>
            </w:div>
            <w:div w:id="1178346858">
              <w:marLeft w:val="0"/>
              <w:marRight w:val="0"/>
              <w:marTop w:val="0"/>
              <w:marBottom w:val="0"/>
              <w:divBdr>
                <w:top w:val="none" w:sz="0" w:space="0" w:color="auto"/>
                <w:left w:val="none" w:sz="0" w:space="0" w:color="auto"/>
                <w:bottom w:val="none" w:sz="0" w:space="0" w:color="auto"/>
                <w:right w:val="none" w:sz="0" w:space="0" w:color="auto"/>
              </w:divBdr>
            </w:div>
            <w:div w:id="1899977288">
              <w:marLeft w:val="0"/>
              <w:marRight w:val="0"/>
              <w:marTop w:val="0"/>
              <w:marBottom w:val="0"/>
              <w:divBdr>
                <w:top w:val="none" w:sz="0" w:space="0" w:color="auto"/>
                <w:left w:val="none" w:sz="0" w:space="0" w:color="auto"/>
                <w:bottom w:val="none" w:sz="0" w:space="0" w:color="auto"/>
                <w:right w:val="none" w:sz="0" w:space="0" w:color="auto"/>
              </w:divBdr>
            </w:div>
            <w:div w:id="671303506">
              <w:marLeft w:val="0"/>
              <w:marRight w:val="0"/>
              <w:marTop w:val="0"/>
              <w:marBottom w:val="0"/>
              <w:divBdr>
                <w:top w:val="none" w:sz="0" w:space="0" w:color="auto"/>
                <w:left w:val="none" w:sz="0" w:space="0" w:color="auto"/>
                <w:bottom w:val="none" w:sz="0" w:space="0" w:color="auto"/>
                <w:right w:val="none" w:sz="0" w:space="0" w:color="auto"/>
              </w:divBdr>
            </w:div>
            <w:div w:id="910964280">
              <w:marLeft w:val="0"/>
              <w:marRight w:val="0"/>
              <w:marTop w:val="0"/>
              <w:marBottom w:val="0"/>
              <w:divBdr>
                <w:top w:val="none" w:sz="0" w:space="0" w:color="auto"/>
                <w:left w:val="none" w:sz="0" w:space="0" w:color="auto"/>
                <w:bottom w:val="none" w:sz="0" w:space="0" w:color="auto"/>
                <w:right w:val="none" w:sz="0" w:space="0" w:color="auto"/>
              </w:divBdr>
            </w:div>
            <w:div w:id="584994550">
              <w:marLeft w:val="0"/>
              <w:marRight w:val="0"/>
              <w:marTop w:val="0"/>
              <w:marBottom w:val="0"/>
              <w:divBdr>
                <w:top w:val="none" w:sz="0" w:space="0" w:color="auto"/>
                <w:left w:val="none" w:sz="0" w:space="0" w:color="auto"/>
                <w:bottom w:val="none" w:sz="0" w:space="0" w:color="auto"/>
                <w:right w:val="none" w:sz="0" w:space="0" w:color="auto"/>
              </w:divBdr>
            </w:div>
            <w:div w:id="13393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6953">
      <w:bodyDiv w:val="1"/>
      <w:marLeft w:val="0"/>
      <w:marRight w:val="0"/>
      <w:marTop w:val="0"/>
      <w:marBottom w:val="0"/>
      <w:divBdr>
        <w:top w:val="none" w:sz="0" w:space="0" w:color="auto"/>
        <w:left w:val="none" w:sz="0" w:space="0" w:color="auto"/>
        <w:bottom w:val="none" w:sz="0" w:space="0" w:color="auto"/>
        <w:right w:val="none" w:sz="0" w:space="0" w:color="auto"/>
      </w:divBdr>
      <w:divsChild>
        <w:div w:id="1622609463">
          <w:marLeft w:val="0"/>
          <w:marRight w:val="0"/>
          <w:marTop w:val="0"/>
          <w:marBottom w:val="0"/>
          <w:divBdr>
            <w:top w:val="none" w:sz="0" w:space="0" w:color="auto"/>
            <w:left w:val="none" w:sz="0" w:space="0" w:color="auto"/>
            <w:bottom w:val="none" w:sz="0" w:space="0" w:color="auto"/>
            <w:right w:val="none" w:sz="0" w:space="0" w:color="auto"/>
          </w:divBdr>
          <w:divsChild>
            <w:div w:id="1082802113">
              <w:marLeft w:val="0"/>
              <w:marRight w:val="0"/>
              <w:marTop w:val="0"/>
              <w:marBottom w:val="0"/>
              <w:divBdr>
                <w:top w:val="none" w:sz="0" w:space="0" w:color="auto"/>
                <w:left w:val="none" w:sz="0" w:space="0" w:color="auto"/>
                <w:bottom w:val="none" w:sz="0" w:space="0" w:color="auto"/>
                <w:right w:val="none" w:sz="0" w:space="0" w:color="auto"/>
              </w:divBdr>
            </w:div>
          </w:divsChild>
        </w:div>
        <w:div w:id="1628009054">
          <w:marLeft w:val="0"/>
          <w:marRight w:val="0"/>
          <w:marTop w:val="0"/>
          <w:marBottom w:val="0"/>
          <w:divBdr>
            <w:top w:val="none" w:sz="0" w:space="0" w:color="auto"/>
            <w:left w:val="none" w:sz="0" w:space="0" w:color="auto"/>
            <w:bottom w:val="none" w:sz="0" w:space="0" w:color="auto"/>
            <w:right w:val="none" w:sz="0" w:space="0" w:color="auto"/>
          </w:divBdr>
          <w:divsChild>
            <w:div w:id="1415589440">
              <w:marLeft w:val="0"/>
              <w:marRight w:val="0"/>
              <w:marTop w:val="0"/>
              <w:marBottom w:val="0"/>
              <w:divBdr>
                <w:top w:val="none" w:sz="0" w:space="0" w:color="auto"/>
                <w:left w:val="none" w:sz="0" w:space="0" w:color="auto"/>
                <w:bottom w:val="none" w:sz="0" w:space="0" w:color="auto"/>
                <w:right w:val="none" w:sz="0" w:space="0" w:color="auto"/>
              </w:divBdr>
            </w:div>
          </w:divsChild>
        </w:div>
        <w:div w:id="1530415771">
          <w:marLeft w:val="0"/>
          <w:marRight w:val="0"/>
          <w:marTop w:val="0"/>
          <w:marBottom w:val="0"/>
          <w:divBdr>
            <w:top w:val="none" w:sz="0" w:space="0" w:color="auto"/>
            <w:left w:val="none" w:sz="0" w:space="0" w:color="auto"/>
            <w:bottom w:val="none" w:sz="0" w:space="0" w:color="auto"/>
            <w:right w:val="none" w:sz="0" w:space="0" w:color="auto"/>
          </w:divBdr>
          <w:divsChild>
            <w:div w:id="963123661">
              <w:marLeft w:val="0"/>
              <w:marRight w:val="0"/>
              <w:marTop w:val="0"/>
              <w:marBottom w:val="0"/>
              <w:divBdr>
                <w:top w:val="none" w:sz="0" w:space="0" w:color="auto"/>
                <w:left w:val="none" w:sz="0" w:space="0" w:color="auto"/>
                <w:bottom w:val="none" w:sz="0" w:space="0" w:color="auto"/>
                <w:right w:val="none" w:sz="0" w:space="0" w:color="auto"/>
              </w:divBdr>
            </w:div>
          </w:divsChild>
        </w:div>
        <w:div w:id="2007661578">
          <w:marLeft w:val="0"/>
          <w:marRight w:val="0"/>
          <w:marTop w:val="0"/>
          <w:marBottom w:val="0"/>
          <w:divBdr>
            <w:top w:val="none" w:sz="0" w:space="0" w:color="auto"/>
            <w:left w:val="none" w:sz="0" w:space="0" w:color="auto"/>
            <w:bottom w:val="none" w:sz="0" w:space="0" w:color="auto"/>
            <w:right w:val="none" w:sz="0" w:space="0" w:color="auto"/>
          </w:divBdr>
          <w:divsChild>
            <w:div w:id="1101804674">
              <w:marLeft w:val="0"/>
              <w:marRight w:val="0"/>
              <w:marTop w:val="0"/>
              <w:marBottom w:val="0"/>
              <w:divBdr>
                <w:top w:val="none" w:sz="0" w:space="0" w:color="auto"/>
                <w:left w:val="none" w:sz="0" w:space="0" w:color="auto"/>
                <w:bottom w:val="none" w:sz="0" w:space="0" w:color="auto"/>
                <w:right w:val="none" w:sz="0" w:space="0" w:color="auto"/>
              </w:divBdr>
            </w:div>
          </w:divsChild>
        </w:div>
        <w:div w:id="2120954422">
          <w:marLeft w:val="0"/>
          <w:marRight w:val="0"/>
          <w:marTop w:val="0"/>
          <w:marBottom w:val="0"/>
          <w:divBdr>
            <w:top w:val="none" w:sz="0" w:space="0" w:color="auto"/>
            <w:left w:val="none" w:sz="0" w:space="0" w:color="auto"/>
            <w:bottom w:val="none" w:sz="0" w:space="0" w:color="auto"/>
            <w:right w:val="none" w:sz="0" w:space="0" w:color="auto"/>
          </w:divBdr>
          <w:divsChild>
            <w:div w:id="931352832">
              <w:marLeft w:val="0"/>
              <w:marRight w:val="0"/>
              <w:marTop w:val="0"/>
              <w:marBottom w:val="0"/>
              <w:divBdr>
                <w:top w:val="none" w:sz="0" w:space="0" w:color="auto"/>
                <w:left w:val="none" w:sz="0" w:space="0" w:color="auto"/>
                <w:bottom w:val="none" w:sz="0" w:space="0" w:color="auto"/>
                <w:right w:val="none" w:sz="0" w:space="0" w:color="auto"/>
              </w:divBdr>
            </w:div>
            <w:div w:id="2047215191">
              <w:marLeft w:val="0"/>
              <w:marRight w:val="0"/>
              <w:marTop w:val="0"/>
              <w:marBottom w:val="0"/>
              <w:divBdr>
                <w:top w:val="none" w:sz="0" w:space="0" w:color="auto"/>
                <w:left w:val="none" w:sz="0" w:space="0" w:color="auto"/>
                <w:bottom w:val="none" w:sz="0" w:space="0" w:color="auto"/>
                <w:right w:val="none" w:sz="0" w:space="0" w:color="auto"/>
              </w:divBdr>
            </w:div>
            <w:div w:id="896089803">
              <w:marLeft w:val="0"/>
              <w:marRight w:val="0"/>
              <w:marTop w:val="0"/>
              <w:marBottom w:val="0"/>
              <w:divBdr>
                <w:top w:val="none" w:sz="0" w:space="0" w:color="auto"/>
                <w:left w:val="none" w:sz="0" w:space="0" w:color="auto"/>
                <w:bottom w:val="none" w:sz="0" w:space="0" w:color="auto"/>
                <w:right w:val="none" w:sz="0" w:space="0" w:color="auto"/>
              </w:divBdr>
            </w:div>
            <w:div w:id="152451400">
              <w:marLeft w:val="0"/>
              <w:marRight w:val="0"/>
              <w:marTop w:val="0"/>
              <w:marBottom w:val="0"/>
              <w:divBdr>
                <w:top w:val="none" w:sz="0" w:space="0" w:color="auto"/>
                <w:left w:val="none" w:sz="0" w:space="0" w:color="auto"/>
                <w:bottom w:val="none" w:sz="0" w:space="0" w:color="auto"/>
                <w:right w:val="none" w:sz="0" w:space="0" w:color="auto"/>
              </w:divBdr>
            </w:div>
            <w:div w:id="415715740">
              <w:marLeft w:val="0"/>
              <w:marRight w:val="0"/>
              <w:marTop w:val="0"/>
              <w:marBottom w:val="0"/>
              <w:divBdr>
                <w:top w:val="none" w:sz="0" w:space="0" w:color="auto"/>
                <w:left w:val="none" w:sz="0" w:space="0" w:color="auto"/>
                <w:bottom w:val="none" w:sz="0" w:space="0" w:color="auto"/>
                <w:right w:val="none" w:sz="0" w:space="0" w:color="auto"/>
              </w:divBdr>
            </w:div>
            <w:div w:id="1972862297">
              <w:marLeft w:val="0"/>
              <w:marRight w:val="0"/>
              <w:marTop w:val="0"/>
              <w:marBottom w:val="0"/>
              <w:divBdr>
                <w:top w:val="none" w:sz="0" w:space="0" w:color="auto"/>
                <w:left w:val="none" w:sz="0" w:space="0" w:color="auto"/>
                <w:bottom w:val="none" w:sz="0" w:space="0" w:color="auto"/>
                <w:right w:val="none" w:sz="0" w:space="0" w:color="auto"/>
              </w:divBdr>
            </w:div>
            <w:div w:id="1538855073">
              <w:marLeft w:val="0"/>
              <w:marRight w:val="0"/>
              <w:marTop w:val="0"/>
              <w:marBottom w:val="0"/>
              <w:divBdr>
                <w:top w:val="none" w:sz="0" w:space="0" w:color="auto"/>
                <w:left w:val="none" w:sz="0" w:space="0" w:color="auto"/>
                <w:bottom w:val="none" w:sz="0" w:space="0" w:color="auto"/>
                <w:right w:val="none" w:sz="0" w:space="0" w:color="auto"/>
              </w:divBdr>
            </w:div>
            <w:div w:id="229275468">
              <w:marLeft w:val="0"/>
              <w:marRight w:val="0"/>
              <w:marTop w:val="0"/>
              <w:marBottom w:val="0"/>
              <w:divBdr>
                <w:top w:val="none" w:sz="0" w:space="0" w:color="auto"/>
                <w:left w:val="none" w:sz="0" w:space="0" w:color="auto"/>
                <w:bottom w:val="none" w:sz="0" w:space="0" w:color="auto"/>
                <w:right w:val="none" w:sz="0" w:space="0" w:color="auto"/>
              </w:divBdr>
            </w:div>
            <w:div w:id="1243949091">
              <w:marLeft w:val="0"/>
              <w:marRight w:val="0"/>
              <w:marTop w:val="0"/>
              <w:marBottom w:val="0"/>
              <w:divBdr>
                <w:top w:val="none" w:sz="0" w:space="0" w:color="auto"/>
                <w:left w:val="none" w:sz="0" w:space="0" w:color="auto"/>
                <w:bottom w:val="none" w:sz="0" w:space="0" w:color="auto"/>
                <w:right w:val="none" w:sz="0" w:space="0" w:color="auto"/>
              </w:divBdr>
            </w:div>
            <w:div w:id="1552614451">
              <w:marLeft w:val="0"/>
              <w:marRight w:val="0"/>
              <w:marTop w:val="0"/>
              <w:marBottom w:val="0"/>
              <w:divBdr>
                <w:top w:val="none" w:sz="0" w:space="0" w:color="auto"/>
                <w:left w:val="none" w:sz="0" w:space="0" w:color="auto"/>
                <w:bottom w:val="none" w:sz="0" w:space="0" w:color="auto"/>
                <w:right w:val="none" w:sz="0" w:space="0" w:color="auto"/>
              </w:divBdr>
            </w:div>
            <w:div w:id="585118651">
              <w:marLeft w:val="0"/>
              <w:marRight w:val="0"/>
              <w:marTop w:val="0"/>
              <w:marBottom w:val="0"/>
              <w:divBdr>
                <w:top w:val="none" w:sz="0" w:space="0" w:color="auto"/>
                <w:left w:val="none" w:sz="0" w:space="0" w:color="auto"/>
                <w:bottom w:val="none" w:sz="0" w:space="0" w:color="auto"/>
                <w:right w:val="none" w:sz="0" w:space="0" w:color="auto"/>
              </w:divBdr>
            </w:div>
            <w:div w:id="545681541">
              <w:marLeft w:val="0"/>
              <w:marRight w:val="0"/>
              <w:marTop w:val="0"/>
              <w:marBottom w:val="0"/>
              <w:divBdr>
                <w:top w:val="none" w:sz="0" w:space="0" w:color="auto"/>
                <w:left w:val="none" w:sz="0" w:space="0" w:color="auto"/>
                <w:bottom w:val="none" w:sz="0" w:space="0" w:color="auto"/>
                <w:right w:val="none" w:sz="0" w:space="0" w:color="auto"/>
              </w:divBdr>
            </w:div>
            <w:div w:id="1228682896">
              <w:marLeft w:val="0"/>
              <w:marRight w:val="0"/>
              <w:marTop w:val="0"/>
              <w:marBottom w:val="0"/>
              <w:divBdr>
                <w:top w:val="none" w:sz="0" w:space="0" w:color="auto"/>
                <w:left w:val="none" w:sz="0" w:space="0" w:color="auto"/>
                <w:bottom w:val="none" w:sz="0" w:space="0" w:color="auto"/>
                <w:right w:val="none" w:sz="0" w:space="0" w:color="auto"/>
              </w:divBdr>
            </w:div>
            <w:div w:id="1222595128">
              <w:marLeft w:val="0"/>
              <w:marRight w:val="0"/>
              <w:marTop w:val="0"/>
              <w:marBottom w:val="0"/>
              <w:divBdr>
                <w:top w:val="none" w:sz="0" w:space="0" w:color="auto"/>
                <w:left w:val="none" w:sz="0" w:space="0" w:color="auto"/>
                <w:bottom w:val="none" w:sz="0" w:space="0" w:color="auto"/>
                <w:right w:val="none" w:sz="0" w:space="0" w:color="auto"/>
              </w:divBdr>
            </w:div>
            <w:div w:id="1235046142">
              <w:marLeft w:val="0"/>
              <w:marRight w:val="0"/>
              <w:marTop w:val="0"/>
              <w:marBottom w:val="0"/>
              <w:divBdr>
                <w:top w:val="none" w:sz="0" w:space="0" w:color="auto"/>
                <w:left w:val="none" w:sz="0" w:space="0" w:color="auto"/>
                <w:bottom w:val="none" w:sz="0" w:space="0" w:color="auto"/>
                <w:right w:val="none" w:sz="0" w:space="0" w:color="auto"/>
              </w:divBdr>
            </w:div>
            <w:div w:id="458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40807">
      <w:bodyDiv w:val="1"/>
      <w:marLeft w:val="0"/>
      <w:marRight w:val="0"/>
      <w:marTop w:val="0"/>
      <w:marBottom w:val="0"/>
      <w:divBdr>
        <w:top w:val="none" w:sz="0" w:space="0" w:color="auto"/>
        <w:left w:val="none" w:sz="0" w:space="0" w:color="auto"/>
        <w:bottom w:val="none" w:sz="0" w:space="0" w:color="auto"/>
        <w:right w:val="none" w:sz="0" w:space="0" w:color="auto"/>
      </w:divBdr>
      <w:divsChild>
        <w:div w:id="309677648">
          <w:marLeft w:val="0"/>
          <w:marRight w:val="0"/>
          <w:marTop w:val="0"/>
          <w:marBottom w:val="0"/>
          <w:divBdr>
            <w:top w:val="none" w:sz="0" w:space="0" w:color="auto"/>
            <w:left w:val="none" w:sz="0" w:space="0" w:color="auto"/>
            <w:bottom w:val="none" w:sz="0" w:space="0" w:color="auto"/>
            <w:right w:val="none" w:sz="0" w:space="0" w:color="auto"/>
          </w:divBdr>
          <w:divsChild>
            <w:div w:id="1342124796">
              <w:marLeft w:val="0"/>
              <w:marRight w:val="0"/>
              <w:marTop w:val="0"/>
              <w:marBottom w:val="0"/>
              <w:divBdr>
                <w:top w:val="none" w:sz="0" w:space="0" w:color="auto"/>
                <w:left w:val="none" w:sz="0" w:space="0" w:color="auto"/>
                <w:bottom w:val="none" w:sz="0" w:space="0" w:color="auto"/>
                <w:right w:val="none" w:sz="0" w:space="0" w:color="auto"/>
              </w:divBdr>
            </w:div>
          </w:divsChild>
        </w:div>
        <w:div w:id="441220134">
          <w:marLeft w:val="0"/>
          <w:marRight w:val="0"/>
          <w:marTop w:val="0"/>
          <w:marBottom w:val="0"/>
          <w:divBdr>
            <w:top w:val="none" w:sz="0" w:space="0" w:color="auto"/>
            <w:left w:val="none" w:sz="0" w:space="0" w:color="auto"/>
            <w:bottom w:val="none" w:sz="0" w:space="0" w:color="auto"/>
            <w:right w:val="none" w:sz="0" w:space="0" w:color="auto"/>
          </w:divBdr>
          <w:divsChild>
            <w:div w:id="1832481233">
              <w:marLeft w:val="0"/>
              <w:marRight w:val="0"/>
              <w:marTop w:val="0"/>
              <w:marBottom w:val="0"/>
              <w:divBdr>
                <w:top w:val="none" w:sz="0" w:space="0" w:color="auto"/>
                <w:left w:val="none" w:sz="0" w:space="0" w:color="auto"/>
                <w:bottom w:val="none" w:sz="0" w:space="0" w:color="auto"/>
                <w:right w:val="none" w:sz="0" w:space="0" w:color="auto"/>
              </w:divBdr>
            </w:div>
          </w:divsChild>
        </w:div>
        <w:div w:id="462119058">
          <w:marLeft w:val="0"/>
          <w:marRight w:val="0"/>
          <w:marTop w:val="0"/>
          <w:marBottom w:val="0"/>
          <w:divBdr>
            <w:top w:val="none" w:sz="0" w:space="0" w:color="auto"/>
            <w:left w:val="none" w:sz="0" w:space="0" w:color="auto"/>
            <w:bottom w:val="none" w:sz="0" w:space="0" w:color="auto"/>
            <w:right w:val="none" w:sz="0" w:space="0" w:color="auto"/>
          </w:divBdr>
          <w:divsChild>
            <w:div w:id="219027130">
              <w:marLeft w:val="0"/>
              <w:marRight w:val="0"/>
              <w:marTop w:val="0"/>
              <w:marBottom w:val="0"/>
              <w:divBdr>
                <w:top w:val="none" w:sz="0" w:space="0" w:color="auto"/>
                <w:left w:val="none" w:sz="0" w:space="0" w:color="auto"/>
                <w:bottom w:val="none" w:sz="0" w:space="0" w:color="auto"/>
                <w:right w:val="none" w:sz="0" w:space="0" w:color="auto"/>
              </w:divBdr>
            </w:div>
            <w:div w:id="355231382">
              <w:marLeft w:val="0"/>
              <w:marRight w:val="0"/>
              <w:marTop w:val="0"/>
              <w:marBottom w:val="0"/>
              <w:divBdr>
                <w:top w:val="none" w:sz="0" w:space="0" w:color="auto"/>
                <w:left w:val="none" w:sz="0" w:space="0" w:color="auto"/>
                <w:bottom w:val="none" w:sz="0" w:space="0" w:color="auto"/>
                <w:right w:val="none" w:sz="0" w:space="0" w:color="auto"/>
              </w:divBdr>
            </w:div>
            <w:div w:id="498236374">
              <w:marLeft w:val="0"/>
              <w:marRight w:val="0"/>
              <w:marTop w:val="0"/>
              <w:marBottom w:val="0"/>
              <w:divBdr>
                <w:top w:val="none" w:sz="0" w:space="0" w:color="auto"/>
                <w:left w:val="none" w:sz="0" w:space="0" w:color="auto"/>
                <w:bottom w:val="none" w:sz="0" w:space="0" w:color="auto"/>
                <w:right w:val="none" w:sz="0" w:space="0" w:color="auto"/>
              </w:divBdr>
            </w:div>
            <w:div w:id="565605874">
              <w:marLeft w:val="0"/>
              <w:marRight w:val="0"/>
              <w:marTop w:val="0"/>
              <w:marBottom w:val="0"/>
              <w:divBdr>
                <w:top w:val="none" w:sz="0" w:space="0" w:color="auto"/>
                <w:left w:val="none" w:sz="0" w:space="0" w:color="auto"/>
                <w:bottom w:val="none" w:sz="0" w:space="0" w:color="auto"/>
                <w:right w:val="none" w:sz="0" w:space="0" w:color="auto"/>
              </w:divBdr>
            </w:div>
            <w:div w:id="839857122">
              <w:marLeft w:val="0"/>
              <w:marRight w:val="0"/>
              <w:marTop w:val="0"/>
              <w:marBottom w:val="0"/>
              <w:divBdr>
                <w:top w:val="none" w:sz="0" w:space="0" w:color="auto"/>
                <w:left w:val="none" w:sz="0" w:space="0" w:color="auto"/>
                <w:bottom w:val="none" w:sz="0" w:space="0" w:color="auto"/>
                <w:right w:val="none" w:sz="0" w:space="0" w:color="auto"/>
              </w:divBdr>
            </w:div>
            <w:div w:id="906963906">
              <w:marLeft w:val="0"/>
              <w:marRight w:val="0"/>
              <w:marTop w:val="0"/>
              <w:marBottom w:val="0"/>
              <w:divBdr>
                <w:top w:val="none" w:sz="0" w:space="0" w:color="auto"/>
                <w:left w:val="none" w:sz="0" w:space="0" w:color="auto"/>
                <w:bottom w:val="none" w:sz="0" w:space="0" w:color="auto"/>
                <w:right w:val="none" w:sz="0" w:space="0" w:color="auto"/>
              </w:divBdr>
            </w:div>
            <w:div w:id="918565708">
              <w:marLeft w:val="0"/>
              <w:marRight w:val="0"/>
              <w:marTop w:val="0"/>
              <w:marBottom w:val="0"/>
              <w:divBdr>
                <w:top w:val="none" w:sz="0" w:space="0" w:color="auto"/>
                <w:left w:val="none" w:sz="0" w:space="0" w:color="auto"/>
                <w:bottom w:val="none" w:sz="0" w:space="0" w:color="auto"/>
                <w:right w:val="none" w:sz="0" w:space="0" w:color="auto"/>
              </w:divBdr>
            </w:div>
            <w:div w:id="1129083953">
              <w:marLeft w:val="0"/>
              <w:marRight w:val="0"/>
              <w:marTop w:val="0"/>
              <w:marBottom w:val="0"/>
              <w:divBdr>
                <w:top w:val="none" w:sz="0" w:space="0" w:color="auto"/>
                <w:left w:val="none" w:sz="0" w:space="0" w:color="auto"/>
                <w:bottom w:val="none" w:sz="0" w:space="0" w:color="auto"/>
                <w:right w:val="none" w:sz="0" w:space="0" w:color="auto"/>
              </w:divBdr>
            </w:div>
            <w:div w:id="1142576472">
              <w:marLeft w:val="0"/>
              <w:marRight w:val="0"/>
              <w:marTop w:val="0"/>
              <w:marBottom w:val="0"/>
              <w:divBdr>
                <w:top w:val="none" w:sz="0" w:space="0" w:color="auto"/>
                <w:left w:val="none" w:sz="0" w:space="0" w:color="auto"/>
                <w:bottom w:val="none" w:sz="0" w:space="0" w:color="auto"/>
                <w:right w:val="none" w:sz="0" w:space="0" w:color="auto"/>
              </w:divBdr>
            </w:div>
            <w:div w:id="1559782243">
              <w:marLeft w:val="0"/>
              <w:marRight w:val="0"/>
              <w:marTop w:val="0"/>
              <w:marBottom w:val="0"/>
              <w:divBdr>
                <w:top w:val="none" w:sz="0" w:space="0" w:color="auto"/>
                <w:left w:val="none" w:sz="0" w:space="0" w:color="auto"/>
                <w:bottom w:val="none" w:sz="0" w:space="0" w:color="auto"/>
                <w:right w:val="none" w:sz="0" w:space="0" w:color="auto"/>
              </w:divBdr>
            </w:div>
            <w:div w:id="1612586164">
              <w:marLeft w:val="0"/>
              <w:marRight w:val="0"/>
              <w:marTop w:val="0"/>
              <w:marBottom w:val="0"/>
              <w:divBdr>
                <w:top w:val="none" w:sz="0" w:space="0" w:color="auto"/>
                <w:left w:val="none" w:sz="0" w:space="0" w:color="auto"/>
                <w:bottom w:val="none" w:sz="0" w:space="0" w:color="auto"/>
                <w:right w:val="none" w:sz="0" w:space="0" w:color="auto"/>
              </w:divBdr>
            </w:div>
            <w:div w:id="1695686633">
              <w:marLeft w:val="0"/>
              <w:marRight w:val="0"/>
              <w:marTop w:val="0"/>
              <w:marBottom w:val="0"/>
              <w:divBdr>
                <w:top w:val="none" w:sz="0" w:space="0" w:color="auto"/>
                <w:left w:val="none" w:sz="0" w:space="0" w:color="auto"/>
                <w:bottom w:val="none" w:sz="0" w:space="0" w:color="auto"/>
                <w:right w:val="none" w:sz="0" w:space="0" w:color="auto"/>
              </w:divBdr>
            </w:div>
            <w:div w:id="1738745911">
              <w:marLeft w:val="0"/>
              <w:marRight w:val="0"/>
              <w:marTop w:val="0"/>
              <w:marBottom w:val="0"/>
              <w:divBdr>
                <w:top w:val="none" w:sz="0" w:space="0" w:color="auto"/>
                <w:left w:val="none" w:sz="0" w:space="0" w:color="auto"/>
                <w:bottom w:val="none" w:sz="0" w:space="0" w:color="auto"/>
                <w:right w:val="none" w:sz="0" w:space="0" w:color="auto"/>
              </w:divBdr>
            </w:div>
            <w:div w:id="1755391548">
              <w:marLeft w:val="0"/>
              <w:marRight w:val="0"/>
              <w:marTop w:val="0"/>
              <w:marBottom w:val="0"/>
              <w:divBdr>
                <w:top w:val="none" w:sz="0" w:space="0" w:color="auto"/>
                <w:left w:val="none" w:sz="0" w:space="0" w:color="auto"/>
                <w:bottom w:val="none" w:sz="0" w:space="0" w:color="auto"/>
                <w:right w:val="none" w:sz="0" w:space="0" w:color="auto"/>
              </w:divBdr>
            </w:div>
            <w:div w:id="1787849471">
              <w:marLeft w:val="0"/>
              <w:marRight w:val="0"/>
              <w:marTop w:val="0"/>
              <w:marBottom w:val="0"/>
              <w:divBdr>
                <w:top w:val="none" w:sz="0" w:space="0" w:color="auto"/>
                <w:left w:val="none" w:sz="0" w:space="0" w:color="auto"/>
                <w:bottom w:val="none" w:sz="0" w:space="0" w:color="auto"/>
                <w:right w:val="none" w:sz="0" w:space="0" w:color="auto"/>
              </w:divBdr>
            </w:div>
            <w:div w:id="1800104945">
              <w:marLeft w:val="0"/>
              <w:marRight w:val="0"/>
              <w:marTop w:val="0"/>
              <w:marBottom w:val="0"/>
              <w:divBdr>
                <w:top w:val="none" w:sz="0" w:space="0" w:color="auto"/>
                <w:left w:val="none" w:sz="0" w:space="0" w:color="auto"/>
                <w:bottom w:val="none" w:sz="0" w:space="0" w:color="auto"/>
                <w:right w:val="none" w:sz="0" w:space="0" w:color="auto"/>
              </w:divBdr>
            </w:div>
            <w:div w:id="1965958484">
              <w:marLeft w:val="0"/>
              <w:marRight w:val="0"/>
              <w:marTop w:val="0"/>
              <w:marBottom w:val="0"/>
              <w:divBdr>
                <w:top w:val="none" w:sz="0" w:space="0" w:color="auto"/>
                <w:left w:val="none" w:sz="0" w:space="0" w:color="auto"/>
                <w:bottom w:val="none" w:sz="0" w:space="0" w:color="auto"/>
                <w:right w:val="none" w:sz="0" w:space="0" w:color="auto"/>
              </w:divBdr>
            </w:div>
          </w:divsChild>
        </w:div>
        <w:div w:id="714621591">
          <w:marLeft w:val="0"/>
          <w:marRight w:val="0"/>
          <w:marTop w:val="0"/>
          <w:marBottom w:val="0"/>
          <w:divBdr>
            <w:top w:val="none" w:sz="0" w:space="0" w:color="auto"/>
            <w:left w:val="none" w:sz="0" w:space="0" w:color="auto"/>
            <w:bottom w:val="none" w:sz="0" w:space="0" w:color="auto"/>
            <w:right w:val="none" w:sz="0" w:space="0" w:color="auto"/>
          </w:divBdr>
          <w:divsChild>
            <w:div w:id="1948269056">
              <w:marLeft w:val="0"/>
              <w:marRight w:val="0"/>
              <w:marTop w:val="0"/>
              <w:marBottom w:val="0"/>
              <w:divBdr>
                <w:top w:val="none" w:sz="0" w:space="0" w:color="auto"/>
                <w:left w:val="none" w:sz="0" w:space="0" w:color="auto"/>
                <w:bottom w:val="none" w:sz="0" w:space="0" w:color="auto"/>
                <w:right w:val="none" w:sz="0" w:space="0" w:color="auto"/>
              </w:divBdr>
            </w:div>
          </w:divsChild>
        </w:div>
        <w:div w:id="1177157687">
          <w:marLeft w:val="0"/>
          <w:marRight w:val="0"/>
          <w:marTop w:val="0"/>
          <w:marBottom w:val="0"/>
          <w:divBdr>
            <w:top w:val="none" w:sz="0" w:space="0" w:color="auto"/>
            <w:left w:val="none" w:sz="0" w:space="0" w:color="auto"/>
            <w:bottom w:val="none" w:sz="0" w:space="0" w:color="auto"/>
            <w:right w:val="none" w:sz="0" w:space="0" w:color="auto"/>
          </w:divBdr>
          <w:divsChild>
            <w:div w:id="10661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58850">
      <w:bodyDiv w:val="1"/>
      <w:marLeft w:val="0"/>
      <w:marRight w:val="0"/>
      <w:marTop w:val="0"/>
      <w:marBottom w:val="0"/>
      <w:divBdr>
        <w:top w:val="none" w:sz="0" w:space="0" w:color="auto"/>
        <w:left w:val="none" w:sz="0" w:space="0" w:color="auto"/>
        <w:bottom w:val="none" w:sz="0" w:space="0" w:color="auto"/>
        <w:right w:val="none" w:sz="0" w:space="0" w:color="auto"/>
      </w:divBdr>
      <w:divsChild>
        <w:div w:id="144901916">
          <w:marLeft w:val="0"/>
          <w:marRight w:val="0"/>
          <w:marTop w:val="0"/>
          <w:marBottom w:val="0"/>
          <w:divBdr>
            <w:top w:val="none" w:sz="0" w:space="0" w:color="auto"/>
            <w:left w:val="none" w:sz="0" w:space="0" w:color="auto"/>
            <w:bottom w:val="none" w:sz="0" w:space="0" w:color="auto"/>
            <w:right w:val="none" w:sz="0" w:space="0" w:color="auto"/>
          </w:divBdr>
        </w:div>
        <w:div w:id="163785622">
          <w:marLeft w:val="0"/>
          <w:marRight w:val="0"/>
          <w:marTop w:val="0"/>
          <w:marBottom w:val="0"/>
          <w:divBdr>
            <w:top w:val="none" w:sz="0" w:space="0" w:color="auto"/>
            <w:left w:val="none" w:sz="0" w:space="0" w:color="auto"/>
            <w:bottom w:val="none" w:sz="0" w:space="0" w:color="auto"/>
            <w:right w:val="none" w:sz="0" w:space="0" w:color="auto"/>
          </w:divBdr>
        </w:div>
        <w:div w:id="316037905">
          <w:marLeft w:val="0"/>
          <w:marRight w:val="0"/>
          <w:marTop w:val="0"/>
          <w:marBottom w:val="0"/>
          <w:divBdr>
            <w:top w:val="none" w:sz="0" w:space="0" w:color="auto"/>
            <w:left w:val="none" w:sz="0" w:space="0" w:color="auto"/>
            <w:bottom w:val="none" w:sz="0" w:space="0" w:color="auto"/>
            <w:right w:val="none" w:sz="0" w:space="0" w:color="auto"/>
          </w:divBdr>
        </w:div>
        <w:div w:id="389426933">
          <w:marLeft w:val="0"/>
          <w:marRight w:val="0"/>
          <w:marTop w:val="0"/>
          <w:marBottom w:val="0"/>
          <w:divBdr>
            <w:top w:val="none" w:sz="0" w:space="0" w:color="auto"/>
            <w:left w:val="none" w:sz="0" w:space="0" w:color="auto"/>
            <w:bottom w:val="none" w:sz="0" w:space="0" w:color="auto"/>
            <w:right w:val="none" w:sz="0" w:space="0" w:color="auto"/>
          </w:divBdr>
        </w:div>
        <w:div w:id="649481166">
          <w:marLeft w:val="0"/>
          <w:marRight w:val="0"/>
          <w:marTop w:val="0"/>
          <w:marBottom w:val="0"/>
          <w:divBdr>
            <w:top w:val="none" w:sz="0" w:space="0" w:color="auto"/>
            <w:left w:val="none" w:sz="0" w:space="0" w:color="auto"/>
            <w:bottom w:val="none" w:sz="0" w:space="0" w:color="auto"/>
            <w:right w:val="none" w:sz="0" w:space="0" w:color="auto"/>
          </w:divBdr>
        </w:div>
        <w:div w:id="958609055">
          <w:marLeft w:val="0"/>
          <w:marRight w:val="0"/>
          <w:marTop w:val="0"/>
          <w:marBottom w:val="0"/>
          <w:divBdr>
            <w:top w:val="none" w:sz="0" w:space="0" w:color="auto"/>
            <w:left w:val="none" w:sz="0" w:space="0" w:color="auto"/>
            <w:bottom w:val="none" w:sz="0" w:space="0" w:color="auto"/>
            <w:right w:val="none" w:sz="0" w:space="0" w:color="auto"/>
          </w:divBdr>
        </w:div>
        <w:div w:id="1162812407">
          <w:marLeft w:val="0"/>
          <w:marRight w:val="0"/>
          <w:marTop w:val="0"/>
          <w:marBottom w:val="0"/>
          <w:divBdr>
            <w:top w:val="none" w:sz="0" w:space="0" w:color="auto"/>
            <w:left w:val="none" w:sz="0" w:space="0" w:color="auto"/>
            <w:bottom w:val="none" w:sz="0" w:space="0" w:color="auto"/>
            <w:right w:val="none" w:sz="0" w:space="0" w:color="auto"/>
          </w:divBdr>
        </w:div>
        <w:div w:id="1217207497">
          <w:marLeft w:val="0"/>
          <w:marRight w:val="0"/>
          <w:marTop w:val="0"/>
          <w:marBottom w:val="0"/>
          <w:divBdr>
            <w:top w:val="none" w:sz="0" w:space="0" w:color="auto"/>
            <w:left w:val="none" w:sz="0" w:space="0" w:color="auto"/>
            <w:bottom w:val="none" w:sz="0" w:space="0" w:color="auto"/>
            <w:right w:val="none" w:sz="0" w:space="0" w:color="auto"/>
          </w:divBdr>
        </w:div>
        <w:div w:id="1301500886">
          <w:marLeft w:val="0"/>
          <w:marRight w:val="0"/>
          <w:marTop w:val="0"/>
          <w:marBottom w:val="0"/>
          <w:divBdr>
            <w:top w:val="none" w:sz="0" w:space="0" w:color="auto"/>
            <w:left w:val="none" w:sz="0" w:space="0" w:color="auto"/>
            <w:bottom w:val="none" w:sz="0" w:space="0" w:color="auto"/>
            <w:right w:val="none" w:sz="0" w:space="0" w:color="auto"/>
          </w:divBdr>
        </w:div>
        <w:div w:id="1312559704">
          <w:marLeft w:val="0"/>
          <w:marRight w:val="0"/>
          <w:marTop w:val="0"/>
          <w:marBottom w:val="0"/>
          <w:divBdr>
            <w:top w:val="none" w:sz="0" w:space="0" w:color="auto"/>
            <w:left w:val="none" w:sz="0" w:space="0" w:color="auto"/>
            <w:bottom w:val="none" w:sz="0" w:space="0" w:color="auto"/>
            <w:right w:val="none" w:sz="0" w:space="0" w:color="auto"/>
          </w:divBdr>
        </w:div>
        <w:div w:id="1319767424">
          <w:marLeft w:val="0"/>
          <w:marRight w:val="0"/>
          <w:marTop w:val="0"/>
          <w:marBottom w:val="0"/>
          <w:divBdr>
            <w:top w:val="none" w:sz="0" w:space="0" w:color="auto"/>
            <w:left w:val="none" w:sz="0" w:space="0" w:color="auto"/>
            <w:bottom w:val="none" w:sz="0" w:space="0" w:color="auto"/>
            <w:right w:val="none" w:sz="0" w:space="0" w:color="auto"/>
          </w:divBdr>
        </w:div>
        <w:div w:id="1358890748">
          <w:marLeft w:val="0"/>
          <w:marRight w:val="0"/>
          <w:marTop w:val="0"/>
          <w:marBottom w:val="0"/>
          <w:divBdr>
            <w:top w:val="none" w:sz="0" w:space="0" w:color="auto"/>
            <w:left w:val="none" w:sz="0" w:space="0" w:color="auto"/>
            <w:bottom w:val="none" w:sz="0" w:space="0" w:color="auto"/>
            <w:right w:val="none" w:sz="0" w:space="0" w:color="auto"/>
          </w:divBdr>
        </w:div>
        <w:div w:id="1431271691">
          <w:marLeft w:val="0"/>
          <w:marRight w:val="0"/>
          <w:marTop w:val="0"/>
          <w:marBottom w:val="0"/>
          <w:divBdr>
            <w:top w:val="none" w:sz="0" w:space="0" w:color="auto"/>
            <w:left w:val="none" w:sz="0" w:space="0" w:color="auto"/>
            <w:bottom w:val="none" w:sz="0" w:space="0" w:color="auto"/>
            <w:right w:val="none" w:sz="0" w:space="0" w:color="auto"/>
          </w:divBdr>
        </w:div>
        <w:div w:id="1571383307">
          <w:marLeft w:val="0"/>
          <w:marRight w:val="0"/>
          <w:marTop w:val="0"/>
          <w:marBottom w:val="0"/>
          <w:divBdr>
            <w:top w:val="none" w:sz="0" w:space="0" w:color="auto"/>
            <w:left w:val="none" w:sz="0" w:space="0" w:color="auto"/>
            <w:bottom w:val="none" w:sz="0" w:space="0" w:color="auto"/>
            <w:right w:val="none" w:sz="0" w:space="0" w:color="auto"/>
          </w:divBdr>
        </w:div>
        <w:div w:id="1721632460">
          <w:marLeft w:val="0"/>
          <w:marRight w:val="0"/>
          <w:marTop w:val="0"/>
          <w:marBottom w:val="0"/>
          <w:divBdr>
            <w:top w:val="none" w:sz="0" w:space="0" w:color="auto"/>
            <w:left w:val="none" w:sz="0" w:space="0" w:color="auto"/>
            <w:bottom w:val="none" w:sz="0" w:space="0" w:color="auto"/>
            <w:right w:val="none" w:sz="0" w:space="0" w:color="auto"/>
          </w:divBdr>
        </w:div>
        <w:div w:id="1866140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0E3E1-0644-464F-90D9-FEA9D7645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45D37C-DDCB-46A3-ADC2-23D5F28D204C}">
  <ds:schemaRefs>
    <ds:schemaRef ds:uri="http://schemas.openxmlformats.org/officeDocument/2006/bibliography"/>
  </ds:schemaRefs>
</ds:datastoreItem>
</file>

<file path=customXml/itemProps3.xml><?xml version="1.0" encoding="utf-8"?>
<ds:datastoreItem xmlns:ds="http://schemas.openxmlformats.org/officeDocument/2006/customXml" ds:itemID="{987BC2D8-E12D-4946-A79F-4DBFFBCC94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1AA3E5-50AE-4688-A0D9-D491EFFCE0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939</Words>
  <Characters>4997</Characters>
  <Application>Microsoft Office Word</Application>
  <DocSecurity>0</DocSecurity>
  <Lines>293</Lines>
  <Paragraphs>185</Paragraphs>
  <ScaleCrop>false</ScaleCrop>
  <HeadingPairs>
    <vt:vector size="2" baseType="variant">
      <vt:variant>
        <vt:lpstr>Title</vt:lpstr>
      </vt:variant>
      <vt:variant>
        <vt:i4>1</vt:i4>
      </vt:variant>
    </vt:vector>
  </HeadingPairs>
  <TitlesOfParts>
    <vt:vector size="1" baseType="lpstr">
      <vt:lpstr>ASN eCQM Scoring Information Attachment</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ASN eCQM Scoring Information Attachment</dc:title>
  <dc:subject/>
  <dc:creator>Yale - CORE</dc:creator>
  <cp:keywords>eCQM, ASN, scoring, methodology, MUC2024-072</cp:keywords>
  <dc:description/>
  <cp:lastModifiedBy>Conner, Kelsey (US)</cp:lastModifiedBy>
  <cp:revision>30</cp:revision>
  <dcterms:created xsi:type="dcterms:W3CDTF">2024-04-03T17:25:00Z</dcterms:created>
  <dcterms:modified xsi:type="dcterms:W3CDTF">2024-08-13T13:59:00Z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y fmtid="{D5CDD505-2E9C-101B-9397-08002B2CF9AE}" pid="3" name="MediaServiceImageTags">
    <vt:lpwstr/>
  </property>
</Properties>
</file>